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C" w:rsidRDefault="00E756CF" w:rsidP="00473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 ПРОВЕРКИ  №2 </w:t>
      </w:r>
      <w:r w:rsidR="00473DFC">
        <w:rPr>
          <w:b/>
          <w:bCs/>
          <w:sz w:val="28"/>
          <w:szCs w:val="28"/>
        </w:rPr>
        <w:t>-1</w:t>
      </w:r>
      <w:r w:rsidR="00473DFC" w:rsidRPr="00B17925">
        <w:rPr>
          <w:b/>
          <w:bCs/>
          <w:sz w:val="28"/>
          <w:szCs w:val="28"/>
        </w:rPr>
        <w:t>8</w:t>
      </w:r>
      <w:r w:rsidR="00473DFC">
        <w:rPr>
          <w:b/>
          <w:bCs/>
          <w:sz w:val="28"/>
          <w:szCs w:val="28"/>
        </w:rPr>
        <w:t xml:space="preserve">  </w:t>
      </w:r>
    </w:p>
    <w:p w:rsidR="00B84423" w:rsidRDefault="00B84423" w:rsidP="00B84423">
      <w:pPr>
        <w:jc w:val="center"/>
        <w:rPr>
          <w:b/>
        </w:rPr>
      </w:pPr>
      <w:r>
        <w:rPr>
          <w:b/>
        </w:rPr>
        <w:t>Проверка законности, результативности (эффективности и экономности) использования бюджетных средств, выделенных на реализацию</w:t>
      </w:r>
      <w:r w:rsidR="00473DFC">
        <w:rPr>
          <w:b/>
        </w:rPr>
        <w:t xml:space="preserve"> </w:t>
      </w:r>
    </w:p>
    <w:p w:rsidR="00473DFC" w:rsidRDefault="00473DFC" w:rsidP="00B84423">
      <w:pPr>
        <w:jc w:val="center"/>
        <w:rPr>
          <w:b/>
        </w:rPr>
      </w:pPr>
      <w:r>
        <w:rPr>
          <w:b/>
        </w:rPr>
        <w:t>муниципальной программы «</w:t>
      </w:r>
      <w:r w:rsidR="00E756CF">
        <w:rPr>
          <w:b/>
        </w:rPr>
        <w:t xml:space="preserve">Развитие культуры на </w:t>
      </w:r>
      <w:r>
        <w:rPr>
          <w:b/>
        </w:rPr>
        <w:t>2017</w:t>
      </w:r>
      <w:r w:rsidR="00E756CF">
        <w:rPr>
          <w:b/>
        </w:rPr>
        <w:t xml:space="preserve"> год</w:t>
      </w:r>
      <w:r>
        <w:rPr>
          <w:b/>
        </w:rPr>
        <w:t>»</w:t>
      </w:r>
      <w:bookmarkStart w:id="0" w:name="_GoBack"/>
      <w:bookmarkEnd w:id="0"/>
    </w:p>
    <w:p w:rsidR="00473DFC" w:rsidRDefault="00473DFC" w:rsidP="00473DFC">
      <w:pPr>
        <w:jc w:val="center"/>
        <w:rPr>
          <w:b/>
        </w:rPr>
      </w:pPr>
    </w:p>
    <w:p w:rsidR="00473DFC" w:rsidRDefault="00473DFC" w:rsidP="00473DFC">
      <w:pPr>
        <w:rPr>
          <w:b/>
        </w:rPr>
      </w:pPr>
    </w:p>
    <w:p w:rsidR="00473DFC" w:rsidRDefault="00473DFC" w:rsidP="00473DFC">
      <w:pPr>
        <w:pStyle w:val="a3"/>
        <w:ind w:firstLine="0"/>
        <w:jc w:val="both"/>
        <w:rPr>
          <w:sz w:val="24"/>
        </w:rPr>
      </w:pPr>
      <w:r>
        <w:rPr>
          <w:sz w:val="24"/>
        </w:rPr>
        <w:t xml:space="preserve">с. Малые </w:t>
      </w:r>
      <w:proofErr w:type="spellStart"/>
      <w:r>
        <w:rPr>
          <w:sz w:val="24"/>
        </w:rPr>
        <w:t>Дербеты</w:t>
      </w:r>
      <w:proofErr w:type="spellEnd"/>
      <w:r>
        <w:rPr>
          <w:sz w:val="24"/>
        </w:rPr>
        <w:t xml:space="preserve">                                                                                          «</w:t>
      </w:r>
      <w:r w:rsidRPr="00473DFC">
        <w:rPr>
          <w:sz w:val="24"/>
        </w:rPr>
        <w:t>19</w:t>
      </w:r>
      <w:r>
        <w:rPr>
          <w:sz w:val="24"/>
        </w:rPr>
        <w:t>» февраля 2018г.</w:t>
      </w:r>
    </w:p>
    <w:p w:rsidR="00473DFC" w:rsidRDefault="00473DFC" w:rsidP="00473DFC">
      <w:pPr>
        <w:pStyle w:val="a3"/>
        <w:ind w:firstLine="0"/>
        <w:jc w:val="both"/>
        <w:rPr>
          <w:sz w:val="24"/>
        </w:rPr>
      </w:pPr>
    </w:p>
    <w:p w:rsidR="00473DFC" w:rsidRPr="00473DFC" w:rsidRDefault="00473DFC" w:rsidP="00473DFC">
      <w:pPr>
        <w:spacing w:line="276" w:lineRule="auto"/>
        <w:jc w:val="both"/>
      </w:pPr>
      <w:r>
        <w:rPr>
          <w:b/>
          <w:bCs/>
        </w:rPr>
        <w:t xml:space="preserve">Основание для проведения </w:t>
      </w:r>
      <w:r w:rsidRPr="00473DFC">
        <w:rPr>
          <w:b/>
          <w:bCs/>
        </w:rPr>
        <w:t>проверки:</w:t>
      </w:r>
      <w:r w:rsidRPr="00473DFC">
        <w:t xml:space="preserve"> ст. 157 БК РФ, ч. 2 ст. 9 Федерального закона </w:t>
      </w:r>
    </w:p>
    <w:p w:rsidR="00473DFC" w:rsidRPr="00473DFC" w:rsidRDefault="00E756CF" w:rsidP="00473DFC">
      <w:pPr>
        <w:spacing w:line="276" w:lineRule="auto"/>
        <w:jc w:val="both"/>
      </w:pPr>
      <w:r>
        <w:t>№6-ФЗ, а также требование</w:t>
      </w:r>
      <w:r w:rsidR="00473DFC" w:rsidRPr="00473DFC">
        <w:t xml:space="preserve"> Прокурора района советника юстиции В.Ю. </w:t>
      </w:r>
      <w:proofErr w:type="spellStart"/>
      <w:r w:rsidR="00473DFC" w:rsidRPr="00473DFC">
        <w:t>Бухакова</w:t>
      </w:r>
      <w:proofErr w:type="spellEnd"/>
      <w:r w:rsidR="00473DFC" w:rsidRPr="00473DFC">
        <w:t>.</w:t>
      </w:r>
    </w:p>
    <w:p w:rsidR="00473DFC" w:rsidRPr="00473DFC" w:rsidRDefault="00473DFC" w:rsidP="00473DFC">
      <w:pPr>
        <w:spacing w:line="276" w:lineRule="auto"/>
        <w:jc w:val="both"/>
        <w:rPr>
          <w:b/>
        </w:rPr>
      </w:pPr>
      <w:r w:rsidRPr="00473DFC">
        <w:rPr>
          <w:b/>
          <w:bCs/>
        </w:rPr>
        <w:t xml:space="preserve">Цель проверки: </w:t>
      </w:r>
      <w:r w:rsidRPr="00473DFC">
        <w:t xml:space="preserve">Оценка выполнения предусмотренных муниципальной программой комплекса мероприятий, проверка законности, результативности (эффективности и экономности) использования бюджетных средств, направленных на реализацию муниципальной программы, оценка достижения целей и ожидаемых результатов от их реализации, критериев и целевых индикаторов их достижения. </w:t>
      </w:r>
    </w:p>
    <w:p w:rsidR="00473DFC" w:rsidRPr="00473DFC" w:rsidRDefault="00473DFC" w:rsidP="00473DFC">
      <w:pPr>
        <w:spacing w:line="276" w:lineRule="auto"/>
        <w:jc w:val="both"/>
        <w:rPr>
          <w:b/>
        </w:rPr>
      </w:pPr>
      <w:r w:rsidRPr="00473DFC">
        <w:t xml:space="preserve"> </w:t>
      </w:r>
      <w:r w:rsidRPr="00473DFC">
        <w:rPr>
          <w:b/>
        </w:rPr>
        <w:t>Задачи проверки:</w:t>
      </w:r>
    </w:p>
    <w:p w:rsidR="00473DFC" w:rsidRPr="00473DFC" w:rsidRDefault="00473DFC" w:rsidP="00473DFC">
      <w:pPr>
        <w:pStyle w:val="1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473DFC">
        <w:rPr>
          <w:sz w:val="24"/>
          <w:szCs w:val="24"/>
        </w:rPr>
        <w:t>- получение полной и достоверной информации об исполнении мероприятий муниципальной Программы;</w:t>
      </w:r>
    </w:p>
    <w:p w:rsidR="00473DFC" w:rsidRPr="00473DFC" w:rsidRDefault="00473DFC" w:rsidP="00473DFC">
      <w:pPr>
        <w:pStyle w:val="1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473DFC">
        <w:rPr>
          <w:sz w:val="24"/>
          <w:szCs w:val="24"/>
        </w:rPr>
        <w:t xml:space="preserve"> - проверка целевого использования средств, направленных на реализацию мероприятий  муниципальной программы мероприятиям, утвержденным Программой;</w:t>
      </w:r>
    </w:p>
    <w:p w:rsidR="00473DFC" w:rsidRPr="00473DFC" w:rsidRDefault="00473DFC" w:rsidP="00473DFC">
      <w:pPr>
        <w:pStyle w:val="1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473DFC">
        <w:rPr>
          <w:sz w:val="24"/>
          <w:szCs w:val="24"/>
        </w:rPr>
        <w:t>- оценка результативности, эффективности и экономности использования средств направленных на реализацию мероприятий утвержденных муниципальной Программой;</w:t>
      </w:r>
    </w:p>
    <w:p w:rsidR="00473DFC" w:rsidRPr="00473DFC" w:rsidRDefault="00473DFC" w:rsidP="00473DFC">
      <w:pPr>
        <w:shd w:val="clear" w:color="auto" w:fill="FFFFFF"/>
        <w:spacing w:line="276" w:lineRule="auto"/>
        <w:jc w:val="both"/>
      </w:pPr>
      <w:r w:rsidRPr="00473DFC">
        <w:t xml:space="preserve"> - оценка достижения целей муниципальной Программы с учетом количественных показателей, взаимоувязанных с финансовыми затратами, необходимыми для их достижения.</w:t>
      </w:r>
    </w:p>
    <w:p w:rsidR="00473DFC" w:rsidRPr="00473DFC" w:rsidRDefault="00473DFC" w:rsidP="00473DFC">
      <w:pPr>
        <w:spacing w:line="276" w:lineRule="auto"/>
        <w:jc w:val="both"/>
      </w:pPr>
      <w:r w:rsidRPr="00473DFC">
        <w:rPr>
          <w:b/>
          <w:bCs/>
        </w:rPr>
        <w:t>Объекты проверки:</w:t>
      </w:r>
      <w:r w:rsidR="00E76F1B">
        <w:t xml:space="preserve"> </w:t>
      </w:r>
      <w:proofErr w:type="spellStart"/>
      <w:r w:rsidR="00E76F1B">
        <w:t>Тундутовское</w:t>
      </w:r>
      <w:proofErr w:type="spellEnd"/>
      <w:r w:rsidR="00E76F1B">
        <w:t xml:space="preserve"> сельское </w:t>
      </w:r>
      <w:r w:rsidRPr="00473DFC">
        <w:t>муниципально</w:t>
      </w:r>
      <w:r w:rsidR="00E76F1B">
        <w:t>е</w:t>
      </w:r>
      <w:r w:rsidRPr="00473DFC">
        <w:t xml:space="preserve"> образования Республики Калмыкия.</w:t>
      </w:r>
    </w:p>
    <w:p w:rsidR="00473DFC" w:rsidRPr="00473DFC" w:rsidRDefault="00473DFC" w:rsidP="00473DFC">
      <w:pPr>
        <w:spacing w:line="276" w:lineRule="auto"/>
        <w:jc w:val="both"/>
      </w:pPr>
      <w:r w:rsidRPr="00473DFC">
        <w:rPr>
          <w:b/>
        </w:rPr>
        <w:t>Срок проведения контрольного мероприятия:</w:t>
      </w:r>
      <w:r>
        <w:t xml:space="preserve"> 12 февраля 2018</w:t>
      </w:r>
      <w:r w:rsidRPr="00473DFC">
        <w:t>г. по 2</w:t>
      </w:r>
      <w:r>
        <w:t>6</w:t>
      </w:r>
      <w:r w:rsidRPr="00473DFC">
        <w:t xml:space="preserve"> </w:t>
      </w:r>
      <w:r>
        <w:t>февраля 2018</w:t>
      </w:r>
      <w:r w:rsidRPr="00473DFC">
        <w:t>г.</w:t>
      </w:r>
    </w:p>
    <w:p w:rsidR="00473DFC" w:rsidRPr="00473DFC" w:rsidRDefault="00473DFC" w:rsidP="00473DFC">
      <w:pPr>
        <w:tabs>
          <w:tab w:val="left" w:pos="4275"/>
        </w:tabs>
        <w:spacing w:line="276" w:lineRule="auto"/>
        <w:jc w:val="both"/>
      </w:pPr>
      <w:r w:rsidRPr="00473DFC">
        <w:rPr>
          <w:b/>
        </w:rPr>
        <w:t>Проверяемый период:</w:t>
      </w:r>
      <w:r w:rsidR="00213A50">
        <w:t xml:space="preserve"> 2017 год</w:t>
      </w:r>
      <w:r>
        <w:t>.</w:t>
      </w:r>
      <w:r w:rsidRPr="00473DFC">
        <w:tab/>
      </w:r>
    </w:p>
    <w:p w:rsidR="00473DFC" w:rsidRPr="00473DFC" w:rsidRDefault="00473DFC" w:rsidP="00473DFC">
      <w:pPr>
        <w:spacing w:line="276" w:lineRule="auto"/>
        <w:ind w:left="-540" w:right="-185"/>
        <w:jc w:val="both"/>
        <w:rPr>
          <w:i/>
        </w:rPr>
      </w:pPr>
      <w:r w:rsidRPr="00473DFC">
        <w:rPr>
          <w:b/>
        </w:rPr>
        <w:t xml:space="preserve">         </w:t>
      </w:r>
      <w:proofErr w:type="gramStart"/>
      <w:r w:rsidRPr="00473DFC">
        <w:rPr>
          <w:b/>
        </w:rPr>
        <w:t>Проверка проведена</w:t>
      </w:r>
      <w:r w:rsidRPr="00473DFC">
        <w:t xml:space="preserve"> Контрольно-счетной </w:t>
      </w:r>
      <w:r>
        <w:t>палатой Собрания депутатов М</w:t>
      </w:r>
      <w:r w:rsidRPr="00473DFC">
        <w:t xml:space="preserve">РМО РК </w:t>
      </w:r>
      <w:r w:rsidRPr="00473DFC">
        <w:rPr>
          <w:i/>
        </w:rPr>
        <w:t>(далее</w:t>
      </w:r>
      <w:proofErr w:type="gramEnd"/>
    </w:p>
    <w:p w:rsidR="00473DFC" w:rsidRPr="00473DFC" w:rsidRDefault="00473DFC" w:rsidP="00473DFC">
      <w:pPr>
        <w:spacing w:line="276" w:lineRule="auto"/>
        <w:ind w:left="-540" w:right="-185"/>
        <w:jc w:val="both"/>
      </w:pPr>
      <w:r w:rsidRPr="00473DFC">
        <w:rPr>
          <w:b/>
        </w:rPr>
        <w:t xml:space="preserve">       </w:t>
      </w:r>
      <w:r>
        <w:rPr>
          <w:i/>
        </w:rPr>
        <w:t xml:space="preserve">  </w:t>
      </w:r>
      <w:proofErr w:type="gramStart"/>
      <w:r>
        <w:rPr>
          <w:i/>
        </w:rPr>
        <w:t>КСП Собрания депутатов М</w:t>
      </w:r>
      <w:r w:rsidRPr="00473DFC">
        <w:rPr>
          <w:i/>
        </w:rPr>
        <w:t>РМО РК)</w:t>
      </w:r>
      <w:r w:rsidRPr="00473DFC">
        <w:t xml:space="preserve"> в составе:</w:t>
      </w:r>
      <w:proofErr w:type="gramEnd"/>
    </w:p>
    <w:p w:rsidR="00473DFC" w:rsidRPr="00473DFC" w:rsidRDefault="00473DFC" w:rsidP="00123632">
      <w:pPr>
        <w:tabs>
          <w:tab w:val="left" w:pos="1843"/>
        </w:tabs>
        <w:spacing w:line="276" w:lineRule="auto"/>
        <w:ind w:right="-185"/>
        <w:jc w:val="both"/>
      </w:pPr>
      <w:r w:rsidRPr="00473DFC">
        <w:t xml:space="preserve">- </w:t>
      </w:r>
      <w:proofErr w:type="spellStart"/>
      <w:r>
        <w:t>Арманова</w:t>
      </w:r>
      <w:proofErr w:type="spellEnd"/>
      <w:r>
        <w:t xml:space="preserve"> </w:t>
      </w:r>
      <w:proofErr w:type="spellStart"/>
      <w:r>
        <w:t>Данара</w:t>
      </w:r>
      <w:proofErr w:type="spellEnd"/>
      <w:r>
        <w:t xml:space="preserve"> Владимировна</w:t>
      </w:r>
      <w:r w:rsidRPr="00473DFC">
        <w:t xml:space="preserve"> – Председатель Контрольно-счетной </w:t>
      </w:r>
      <w:r>
        <w:t>палаты</w:t>
      </w:r>
      <w:r w:rsidRPr="00473DFC">
        <w:t xml:space="preserve"> Собрания депутатов </w:t>
      </w:r>
      <w:proofErr w:type="spellStart"/>
      <w:r>
        <w:t>Малодербетов</w:t>
      </w:r>
      <w:r w:rsidRPr="00473DFC">
        <w:t>ского</w:t>
      </w:r>
      <w:proofErr w:type="spellEnd"/>
      <w:r w:rsidRPr="00473DFC">
        <w:t xml:space="preserve"> РМО РК.</w:t>
      </w:r>
    </w:p>
    <w:p w:rsidR="00473DFC" w:rsidRPr="00473DFC" w:rsidRDefault="00473DFC" w:rsidP="00123632">
      <w:pPr>
        <w:tabs>
          <w:tab w:val="left" w:pos="1843"/>
        </w:tabs>
        <w:spacing w:line="276" w:lineRule="auto"/>
        <w:ind w:right="-185" w:firstLine="567"/>
        <w:jc w:val="both"/>
      </w:pPr>
      <w:r w:rsidRPr="00473DFC">
        <w:t xml:space="preserve">О сроках проверки, цели проверки должностное лицо проверяемого объекта, надлежащим образом </w:t>
      </w:r>
      <w:r w:rsidR="00123632" w:rsidRPr="00123632">
        <w:t>уведомлен</w:t>
      </w:r>
      <w:r>
        <w:t xml:space="preserve"> 12.02.2018</w:t>
      </w:r>
      <w:r w:rsidRPr="00473DFC">
        <w:t xml:space="preserve">г. </w:t>
      </w:r>
      <w:r w:rsidRPr="00473DFC">
        <w:rPr>
          <w:i/>
        </w:rPr>
        <w:t xml:space="preserve">(уведомление № </w:t>
      </w:r>
      <w:r>
        <w:rPr>
          <w:i/>
        </w:rPr>
        <w:t>6</w:t>
      </w:r>
      <w:r w:rsidRPr="00473DFC">
        <w:rPr>
          <w:i/>
        </w:rPr>
        <w:t xml:space="preserve"> от </w:t>
      </w:r>
      <w:r>
        <w:rPr>
          <w:i/>
        </w:rPr>
        <w:t>12.02.2018</w:t>
      </w:r>
      <w:r w:rsidRPr="00473DFC">
        <w:rPr>
          <w:i/>
        </w:rPr>
        <w:t>г.)</w:t>
      </w:r>
    </w:p>
    <w:p w:rsidR="00473DFC" w:rsidRPr="00473DFC" w:rsidRDefault="00473DFC" w:rsidP="00123632">
      <w:pPr>
        <w:tabs>
          <w:tab w:val="left" w:pos="1843"/>
        </w:tabs>
        <w:spacing w:line="276" w:lineRule="auto"/>
        <w:ind w:right="-185" w:firstLine="567"/>
        <w:jc w:val="both"/>
      </w:pPr>
      <w:r w:rsidRPr="00473DFC">
        <w:t>В проверяемом периоде руководителем объекта проверки являл</w:t>
      </w:r>
      <w:r w:rsidR="00E76F1B">
        <w:t>ась</w:t>
      </w:r>
      <w:r w:rsidRPr="00473DFC">
        <w:t xml:space="preserve"> </w:t>
      </w:r>
      <w:proofErr w:type="spellStart"/>
      <w:r w:rsidR="00E76F1B">
        <w:t>Олейникова</w:t>
      </w:r>
      <w:proofErr w:type="spellEnd"/>
      <w:r w:rsidR="00E76F1B">
        <w:t xml:space="preserve"> Елена Владимировна гл</w:t>
      </w:r>
      <w:r w:rsidRPr="00473DFC">
        <w:t xml:space="preserve">ава </w:t>
      </w:r>
      <w:proofErr w:type="spellStart"/>
      <w:r w:rsidR="00E76F1B">
        <w:t>Тундуто</w:t>
      </w:r>
      <w:r w:rsidR="00123632">
        <w:t>в</w:t>
      </w:r>
      <w:r w:rsidR="00123632" w:rsidRPr="00473DFC">
        <w:t>ского</w:t>
      </w:r>
      <w:proofErr w:type="spellEnd"/>
      <w:r w:rsidR="00123632" w:rsidRPr="00473DFC">
        <w:t xml:space="preserve"> </w:t>
      </w:r>
      <w:r w:rsidR="00E76F1B">
        <w:t>СМО РК.</w:t>
      </w:r>
    </w:p>
    <w:p w:rsidR="00473DFC" w:rsidRPr="00473DFC" w:rsidRDefault="00473DFC" w:rsidP="00123632">
      <w:pPr>
        <w:spacing w:line="276" w:lineRule="auto"/>
        <w:ind w:right="-185"/>
        <w:jc w:val="both"/>
      </w:pPr>
      <w:r w:rsidRPr="00473DFC">
        <w:t xml:space="preserve">С поручением  № </w:t>
      </w:r>
      <w:r w:rsidR="00123632">
        <w:t>6</w:t>
      </w:r>
      <w:r w:rsidRPr="00473DFC">
        <w:t xml:space="preserve"> от 1</w:t>
      </w:r>
      <w:r w:rsidR="00123632">
        <w:t>2.02.2018</w:t>
      </w:r>
      <w:r w:rsidRPr="00473DFC">
        <w:t>г. о проведении проверки  руководитель объекта проверки ознакомлен 1</w:t>
      </w:r>
      <w:r w:rsidR="00E76F1B">
        <w:t>2</w:t>
      </w:r>
      <w:r w:rsidRPr="00473DFC">
        <w:t>.</w:t>
      </w:r>
      <w:r w:rsidR="00123632">
        <w:t>02.2018</w:t>
      </w:r>
      <w:r w:rsidRPr="00473DFC">
        <w:t>г.</w:t>
      </w:r>
    </w:p>
    <w:p w:rsidR="00473DFC" w:rsidRPr="00473DFC" w:rsidRDefault="00473DFC" w:rsidP="00123632">
      <w:pPr>
        <w:spacing w:line="276" w:lineRule="auto"/>
        <w:ind w:firstLine="567"/>
        <w:jc w:val="both"/>
      </w:pPr>
      <w:r w:rsidRPr="00473DFC">
        <w:t>Проект муниципальной подпрограммы, изменения, вносим</w:t>
      </w:r>
      <w:r w:rsidR="00213A50">
        <w:t xml:space="preserve">ые в муниципальную программу </w:t>
      </w:r>
      <w:r w:rsidR="00213A50" w:rsidRPr="00213A50">
        <w:t>«Развитие культуры на 2017 год»</w:t>
      </w:r>
      <w:r w:rsidRPr="00213A50">
        <w:t xml:space="preserve"> </w:t>
      </w:r>
      <w:r w:rsidRPr="00473DFC">
        <w:t xml:space="preserve">в проверяемом периоде </w:t>
      </w:r>
      <w:r w:rsidR="00123632">
        <w:t>не проходили</w:t>
      </w:r>
      <w:r w:rsidRPr="00473DFC">
        <w:t xml:space="preserve"> экспертизу в Контрольно-счетном органе </w:t>
      </w:r>
      <w:proofErr w:type="spellStart"/>
      <w:r w:rsidR="00123632">
        <w:t>Малодербетов</w:t>
      </w:r>
      <w:r w:rsidR="00123632" w:rsidRPr="00473DFC">
        <w:t>ского</w:t>
      </w:r>
      <w:proofErr w:type="spellEnd"/>
      <w:r w:rsidRPr="00473DFC">
        <w:t xml:space="preserve"> РМО РК.</w:t>
      </w:r>
    </w:p>
    <w:p w:rsidR="00473DFC" w:rsidRDefault="00473DFC" w:rsidP="00473DFC">
      <w:pPr>
        <w:spacing w:line="276" w:lineRule="auto"/>
        <w:jc w:val="both"/>
      </w:pPr>
    </w:p>
    <w:p w:rsidR="00123632" w:rsidRDefault="00123632" w:rsidP="00473DFC">
      <w:pPr>
        <w:spacing w:line="276" w:lineRule="auto"/>
        <w:jc w:val="both"/>
      </w:pPr>
    </w:p>
    <w:p w:rsidR="00212C63" w:rsidRPr="00473DFC" w:rsidRDefault="00212C63" w:rsidP="00473DFC">
      <w:pPr>
        <w:spacing w:line="276" w:lineRule="auto"/>
        <w:jc w:val="both"/>
      </w:pPr>
    </w:p>
    <w:p w:rsidR="00473DFC" w:rsidRPr="00473DFC" w:rsidRDefault="00473DFC" w:rsidP="00473DFC">
      <w:pPr>
        <w:spacing w:line="276" w:lineRule="auto"/>
        <w:jc w:val="both"/>
        <w:rPr>
          <w:bCs/>
        </w:rPr>
      </w:pPr>
      <w:r w:rsidRPr="00473DFC">
        <w:rPr>
          <w:bCs/>
        </w:rPr>
        <w:t xml:space="preserve">         </w:t>
      </w:r>
    </w:p>
    <w:p w:rsidR="003673D9" w:rsidRPr="00B84423" w:rsidRDefault="003673D9" w:rsidP="00EB2D83">
      <w:pPr>
        <w:spacing w:line="276" w:lineRule="auto"/>
        <w:jc w:val="center"/>
        <w:rPr>
          <w:b/>
          <w:bCs/>
          <w:sz w:val="26"/>
          <w:szCs w:val="26"/>
        </w:rPr>
      </w:pPr>
      <w:r w:rsidRPr="00B84423">
        <w:rPr>
          <w:b/>
          <w:bCs/>
          <w:sz w:val="26"/>
          <w:szCs w:val="26"/>
        </w:rPr>
        <w:lastRenderedPageBreak/>
        <w:t>По результатам контрольного мероприятия установлено:</w:t>
      </w:r>
    </w:p>
    <w:p w:rsidR="003673D9" w:rsidRPr="00B84423" w:rsidRDefault="003673D9" w:rsidP="00EB2D83">
      <w:pPr>
        <w:spacing w:line="276" w:lineRule="auto"/>
        <w:jc w:val="center"/>
        <w:rPr>
          <w:b/>
          <w:bCs/>
          <w:sz w:val="26"/>
          <w:szCs w:val="26"/>
        </w:rPr>
      </w:pPr>
    </w:p>
    <w:p w:rsidR="003673D9" w:rsidRPr="00B84423" w:rsidRDefault="003673D9" w:rsidP="00EB2D83">
      <w:pPr>
        <w:spacing w:line="276" w:lineRule="auto"/>
        <w:ind w:firstLine="709"/>
        <w:jc w:val="center"/>
        <w:rPr>
          <w:sz w:val="26"/>
          <w:szCs w:val="26"/>
        </w:rPr>
      </w:pPr>
      <w:r w:rsidRPr="00B84423">
        <w:rPr>
          <w:b/>
          <w:sz w:val="26"/>
          <w:szCs w:val="26"/>
          <w:lang w:val="en-US"/>
        </w:rPr>
        <w:t>I</w:t>
      </w:r>
      <w:r w:rsidRPr="00B84423">
        <w:rPr>
          <w:b/>
          <w:sz w:val="26"/>
          <w:szCs w:val="26"/>
        </w:rPr>
        <w:t xml:space="preserve">. </w:t>
      </w:r>
      <w:r w:rsidR="00B84423">
        <w:rPr>
          <w:b/>
          <w:sz w:val="26"/>
          <w:szCs w:val="26"/>
        </w:rPr>
        <w:t>Анализ соответствия положений Программы законодательству</w:t>
      </w:r>
    </w:p>
    <w:p w:rsidR="003673D9" w:rsidRDefault="00B84423" w:rsidP="00EB2D83">
      <w:pPr>
        <w:spacing w:line="276" w:lineRule="auto"/>
        <w:ind w:firstLine="567"/>
        <w:jc w:val="both"/>
        <w:outlineLvl w:val="0"/>
      </w:pPr>
      <w:r>
        <w:t>Муниципальная п</w:t>
      </w:r>
      <w:r w:rsidR="003673D9">
        <w:t>рограмма  «</w:t>
      </w:r>
      <w:r>
        <w:t>Развитие культуры на 2017 год</w:t>
      </w:r>
      <w:r w:rsidR="003673D9">
        <w:t>»</w:t>
      </w:r>
      <w:r>
        <w:t xml:space="preserve"> утверждена (далее – Программа) решение</w:t>
      </w:r>
      <w:r w:rsidR="001E01BE">
        <w:t>м</w:t>
      </w:r>
      <w:r>
        <w:t xml:space="preserve"> сессии Собрания депутатов </w:t>
      </w:r>
      <w:proofErr w:type="spellStart"/>
      <w:r>
        <w:t>Тундутовского</w:t>
      </w:r>
      <w:proofErr w:type="spellEnd"/>
      <w:r>
        <w:t xml:space="preserve"> СМО РК от </w:t>
      </w:r>
      <w:r w:rsidR="001E01BE">
        <w:t>29.12.2016</w:t>
      </w:r>
      <w:r w:rsidR="001E01BE" w:rsidRPr="00473DFC">
        <w:t xml:space="preserve">г. № </w:t>
      </w:r>
      <w:r w:rsidR="001E01BE">
        <w:t>4 «</w:t>
      </w:r>
      <w:r w:rsidR="001E01BE" w:rsidRPr="00473DFC">
        <w:t>Об утверждении программы «</w:t>
      </w:r>
      <w:r w:rsidR="001E01BE">
        <w:t xml:space="preserve">Развитие культуру </w:t>
      </w:r>
      <w:proofErr w:type="spellStart"/>
      <w:r w:rsidR="001E01BE">
        <w:t>Тундутовского</w:t>
      </w:r>
      <w:proofErr w:type="spellEnd"/>
      <w:r w:rsidR="001E01BE">
        <w:t xml:space="preserve"> СМО РК</w:t>
      </w:r>
      <w:r w:rsidR="001E01BE" w:rsidRPr="00473DFC">
        <w:t xml:space="preserve"> на </w:t>
      </w:r>
      <w:r w:rsidR="001E01BE">
        <w:t>2017 год</w:t>
      </w:r>
      <w:r w:rsidR="001E01BE" w:rsidRPr="00473DFC">
        <w:t>»</w:t>
      </w:r>
      <w:r w:rsidR="001E01BE">
        <w:t>»</w:t>
      </w:r>
      <w:r w:rsidR="003673D9">
        <w:t>.</w:t>
      </w:r>
      <w:r w:rsidR="00ED4657" w:rsidRPr="00ED4657">
        <w:t xml:space="preserve"> </w:t>
      </w:r>
      <w:r w:rsidR="00ED4657">
        <w:t>Срок реализации программы 2017 год.</w:t>
      </w:r>
    </w:p>
    <w:p w:rsidR="001E01BE" w:rsidRDefault="001E01BE" w:rsidP="00EB2D83">
      <w:pPr>
        <w:spacing w:line="276" w:lineRule="auto"/>
        <w:ind w:firstLine="567"/>
        <w:jc w:val="both"/>
        <w:outlineLvl w:val="0"/>
      </w:pPr>
      <w:r>
        <w:t>В период проведения в целевую Программу вносили изменения 2 раза (решение сессии</w:t>
      </w:r>
      <w:r w:rsidRPr="00473DFC">
        <w:t xml:space="preserve"> </w:t>
      </w:r>
      <w:r>
        <w:t xml:space="preserve">Собрания депутатов </w:t>
      </w:r>
      <w:proofErr w:type="spellStart"/>
      <w:r>
        <w:t>Тундутовского</w:t>
      </w:r>
      <w:proofErr w:type="spellEnd"/>
      <w:r>
        <w:t xml:space="preserve"> СМО РК</w:t>
      </w:r>
      <w:r w:rsidRPr="00473DFC">
        <w:t xml:space="preserve">  о</w:t>
      </w:r>
      <w:r>
        <w:t>т  24.05.2017</w:t>
      </w:r>
      <w:r w:rsidRPr="00473DFC">
        <w:t xml:space="preserve"> г. № </w:t>
      </w:r>
      <w:r>
        <w:t>4, решение сессии</w:t>
      </w:r>
      <w:r w:rsidRPr="00473DFC">
        <w:t xml:space="preserve"> </w:t>
      </w:r>
      <w:r>
        <w:t xml:space="preserve">Собранием депутатов </w:t>
      </w:r>
      <w:proofErr w:type="spellStart"/>
      <w:r>
        <w:t>Тундутовского</w:t>
      </w:r>
      <w:proofErr w:type="spellEnd"/>
      <w:r>
        <w:t xml:space="preserve"> СМО РК</w:t>
      </w:r>
      <w:r w:rsidRPr="00473DFC">
        <w:t xml:space="preserve">  </w:t>
      </w:r>
      <w:r>
        <w:t>от  17.11</w:t>
      </w:r>
      <w:r w:rsidRPr="00473DFC">
        <w:t>.20</w:t>
      </w:r>
      <w:r>
        <w:t>17</w:t>
      </w:r>
      <w:r w:rsidRPr="00473DFC">
        <w:t xml:space="preserve"> г. № 3</w:t>
      </w:r>
      <w:r>
        <w:t>).</w:t>
      </w:r>
    </w:p>
    <w:p w:rsidR="003E680F" w:rsidRDefault="003E680F" w:rsidP="003E680F">
      <w:pPr>
        <w:spacing w:line="276" w:lineRule="auto"/>
        <w:ind w:firstLine="567"/>
        <w:jc w:val="both"/>
        <w:outlineLvl w:val="0"/>
      </w:pPr>
      <w:r>
        <w:t xml:space="preserve">В соответствии с разделом </w:t>
      </w:r>
      <w:r>
        <w:rPr>
          <w:lang w:val="en-US"/>
        </w:rPr>
        <w:t>V</w:t>
      </w:r>
      <w:r>
        <w:t xml:space="preserve">. «Механизм реализации Программы» </w:t>
      </w:r>
      <w:proofErr w:type="spellStart"/>
      <w:r>
        <w:t>Тундутовское</w:t>
      </w:r>
      <w:proofErr w:type="spellEnd"/>
      <w:r>
        <w:t xml:space="preserve"> сельское муниципальное образование Республики Калмыкия несет ответственность за подготовку и реализацию Программы в целом.  </w:t>
      </w:r>
    </w:p>
    <w:p w:rsidR="00ED4657" w:rsidRDefault="001E01BE" w:rsidP="00EB2D83">
      <w:pPr>
        <w:spacing w:line="276" w:lineRule="auto"/>
        <w:ind w:firstLine="567"/>
        <w:jc w:val="both"/>
        <w:outlineLvl w:val="0"/>
      </w:pPr>
      <w:r>
        <w:t>Программой определена следующая цель – создание условий для организации досуга различных возрастных и социальных категорий населения в соответствии с их запросами.</w:t>
      </w:r>
    </w:p>
    <w:p w:rsidR="003673D9" w:rsidRPr="00ED4657" w:rsidRDefault="00417F71" w:rsidP="00EB2D83">
      <w:pPr>
        <w:spacing w:line="276" w:lineRule="auto"/>
        <w:ind w:firstLine="567"/>
        <w:jc w:val="both"/>
        <w:outlineLvl w:val="0"/>
      </w:pPr>
      <w:r w:rsidRPr="00ED4657">
        <w:t>Для достижения указанн</w:t>
      </w:r>
      <w:r w:rsidR="003E680F">
        <w:t>ой цели</w:t>
      </w:r>
      <w:r w:rsidR="003673D9" w:rsidRPr="00ED4657">
        <w:t xml:space="preserve"> </w:t>
      </w:r>
      <w:r w:rsidR="00ED4657">
        <w:t xml:space="preserve">Программа </w:t>
      </w:r>
      <w:r w:rsidR="003673D9" w:rsidRPr="00ED4657">
        <w:t xml:space="preserve">предлагает </w:t>
      </w:r>
      <w:r w:rsidRPr="00ED4657">
        <w:t>следующие задачи</w:t>
      </w:r>
      <w:r w:rsidR="003673D9" w:rsidRPr="00ED4657">
        <w:t>:</w:t>
      </w:r>
    </w:p>
    <w:p w:rsidR="00960CAB" w:rsidRDefault="00212C63" w:rsidP="00EB2D83">
      <w:pPr>
        <w:pStyle w:val="a5"/>
        <w:numPr>
          <w:ilvl w:val="0"/>
          <w:numId w:val="2"/>
        </w:numPr>
        <w:spacing w:line="276" w:lineRule="auto"/>
        <w:jc w:val="both"/>
        <w:outlineLvl w:val="0"/>
      </w:pPr>
      <w:r>
        <w:t>привлечение широких групп населения к участию в культурной жизни</w:t>
      </w:r>
      <w:r w:rsidR="00960CAB">
        <w:t>;</w:t>
      </w:r>
    </w:p>
    <w:p w:rsidR="00960CAB" w:rsidRDefault="002C40AE" w:rsidP="00EB2D83">
      <w:pPr>
        <w:pStyle w:val="a5"/>
        <w:numPr>
          <w:ilvl w:val="0"/>
          <w:numId w:val="2"/>
        </w:numPr>
        <w:spacing w:line="276" w:lineRule="auto"/>
        <w:jc w:val="both"/>
        <w:outlineLvl w:val="0"/>
      </w:pPr>
      <w:r>
        <w:t>поддержка и развитие художественного самодеятельного творчества</w:t>
      </w:r>
      <w:r w:rsidR="00960CAB">
        <w:t>;</w:t>
      </w:r>
    </w:p>
    <w:p w:rsidR="00960CAB" w:rsidRDefault="002C40AE" w:rsidP="00EB2D83">
      <w:pPr>
        <w:pStyle w:val="a5"/>
        <w:numPr>
          <w:ilvl w:val="0"/>
          <w:numId w:val="2"/>
        </w:numPr>
        <w:spacing w:line="276" w:lineRule="auto"/>
        <w:jc w:val="both"/>
        <w:outlineLvl w:val="0"/>
      </w:pPr>
      <w:r>
        <w:t>выявление и поддержка молодых дарований</w:t>
      </w:r>
      <w:r w:rsidR="00960CAB">
        <w:t>;</w:t>
      </w:r>
    </w:p>
    <w:p w:rsidR="00960CAB" w:rsidRDefault="002C40AE" w:rsidP="00EB2D83">
      <w:pPr>
        <w:pStyle w:val="a5"/>
        <w:numPr>
          <w:ilvl w:val="0"/>
          <w:numId w:val="2"/>
        </w:numPr>
        <w:spacing w:line="276" w:lineRule="auto"/>
        <w:jc w:val="both"/>
        <w:outlineLvl w:val="0"/>
      </w:pPr>
      <w:r>
        <w:t>увеличение количества зрителей зрелищных массовых мероприятий и улучшение качества культурно-массовых мероприятий</w:t>
      </w:r>
      <w:r w:rsidR="006D7CD4">
        <w:t>;</w:t>
      </w:r>
    </w:p>
    <w:p w:rsidR="00ED4657" w:rsidRDefault="002C40AE" w:rsidP="00EB2D83">
      <w:pPr>
        <w:pStyle w:val="a5"/>
        <w:numPr>
          <w:ilvl w:val="0"/>
          <w:numId w:val="2"/>
        </w:numPr>
        <w:spacing w:line="276" w:lineRule="auto"/>
        <w:jc w:val="both"/>
        <w:outlineLvl w:val="0"/>
      </w:pPr>
      <w:r>
        <w:t>повышение квалификаций работников клубных учреждений культуры.</w:t>
      </w:r>
    </w:p>
    <w:p w:rsidR="00ED4657" w:rsidRDefault="00ED4657" w:rsidP="00EB2D83">
      <w:pPr>
        <w:pStyle w:val="a5"/>
        <w:spacing w:line="276" w:lineRule="auto"/>
        <w:ind w:left="780"/>
        <w:jc w:val="both"/>
        <w:outlineLvl w:val="0"/>
      </w:pPr>
    </w:p>
    <w:p w:rsidR="002C40AE" w:rsidRDefault="00ED4657" w:rsidP="00EB2D83">
      <w:pPr>
        <w:spacing w:line="276" w:lineRule="auto"/>
        <w:ind w:firstLine="567"/>
        <w:jc w:val="both"/>
        <w:outlineLvl w:val="0"/>
      </w:pPr>
      <w:r>
        <w:t>Анализ соответствия положений Программы законодательству показал следующее:</w:t>
      </w:r>
    </w:p>
    <w:p w:rsidR="00ED4657" w:rsidRDefault="00EB2D83" w:rsidP="00EB2D83">
      <w:pPr>
        <w:spacing w:line="276" w:lineRule="auto"/>
        <w:jc w:val="both"/>
        <w:outlineLvl w:val="0"/>
      </w:pPr>
      <w:r>
        <w:t xml:space="preserve">- </w:t>
      </w:r>
      <w:r w:rsidR="00ED4657">
        <w:t>Основные положения Программы</w:t>
      </w:r>
      <w:r>
        <w:t xml:space="preserve"> не</w:t>
      </w:r>
      <w:r w:rsidR="00ED4657">
        <w:t xml:space="preserve"> соответ</w:t>
      </w:r>
      <w:r>
        <w:t xml:space="preserve">ствуют требованиям Порядка принятия решения о разработке муниципальных программ </w:t>
      </w:r>
      <w:proofErr w:type="spellStart"/>
      <w:r>
        <w:t>Тундутовского</w:t>
      </w:r>
      <w:proofErr w:type="spellEnd"/>
      <w:r>
        <w:t xml:space="preserve"> сельского муниципального образования  Республики Калмыкия, и их реализации, так как данный порядок не был утвержден Постановлением </w:t>
      </w:r>
      <w:proofErr w:type="spellStart"/>
      <w:r w:rsidR="00BC6547">
        <w:t>Тундутовского</w:t>
      </w:r>
      <w:proofErr w:type="spellEnd"/>
      <w:r w:rsidR="00BC6547">
        <w:t xml:space="preserve"> </w:t>
      </w:r>
      <w:r>
        <w:t>СМО РК.</w:t>
      </w:r>
    </w:p>
    <w:p w:rsidR="00EB2D83" w:rsidRDefault="003E680F" w:rsidP="00EB2D83">
      <w:pPr>
        <w:spacing w:line="276" w:lineRule="auto"/>
        <w:jc w:val="both"/>
        <w:outlineLvl w:val="0"/>
      </w:pPr>
      <w:r>
        <w:t xml:space="preserve">- </w:t>
      </w:r>
      <w:r w:rsidR="00EB2D83">
        <w:t>Определены объемы и источн</w:t>
      </w:r>
      <w:r w:rsidR="00BC6547">
        <w:t xml:space="preserve">ики финансирования мероприятий </w:t>
      </w:r>
      <w:r w:rsidR="00EB2D83">
        <w:t>Программы</w:t>
      </w:r>
      <w:r w:rsidR="00BC6547">
        <w:t>.</w:t>
      </w:r>
    </w:p>
    <w:p w:rsidR="00BC6547" w:rsidRDefault="00BC6547" w:rsidP="00BC6547">
      <w:pPr>
        <w:widowControl w:val="0"/>
        <w:shd w:val="clear" w:color="auto" w:fill="FFFFFF"/>
        <w:tabs>
          <w:tab w:val="left" w:pos="1099"/>
        </w:tabs>
        <w:autoSpaceDE w:val="0"/>
        <w:ind w:firstLine="709"/>
        <w:jc w:val="both"/>
        <w:rPr>
          <w:b/>
        </w:rPr>
      </w:pPr>
      <w:r>
        <w:rPr>
          <w:b/>
        </w:rPr>
        <w:t>Вместе с тем, имеются следующие нарушения и недостатки:</w:t>
      </w:r>
    </w:p>
    <w:p w:rsidR="00BC6547" w:rsidRDefault="00BC6547" w:rsidP="00EB2D83">
      <w:pPr>
        <w:spacing w:line="276" w:lineRule="auto"/>
        <w:jc w:val="both"/>
        <w:outlineLvl w:val="0"/>
      </w:pPr>
      <w:r>
        <w:rPr>
          <w:b/>
        </w:rPr>
        <w:t>-</w:t>
      </w:r>
      <w:r>
        <w:t xml:space="preserve"> при формировании паспорта проекта Программы отсутствует разделы:</w:t>
      </w:r>
    </w:p>
    <w:p w:rsidR="00BC6547" w:rsidRDefault="00BC6547" w:rsidP="00BC6547">
      <w:pPr>
        <w:pStyle w:val="a5"/>
        <w:numPr>
          <w:ilvl w:val="0"/>
          <w:numId w:val="3"/>
        </w:numPr>
        <w:spacing w:line="276" w:lineRule="auto"/>
        <w:jc w:val="both"/>
        <w:outlineLvl w:val="0"/>
      </w:pPr>
      <w:r>
        <w:t>ответственный исполнитель программы;</w:t>
      </w:r>
    </w:p>
    <w:p w:rsidR="00BC6547" w:rsidRDefault="009B2BA4" w:rsidP="00BC6547">
      <w:pPr>
        <w:pStyle w:val="a5"/>
        <w:numPr>
          <w:ilvl w:val="0"/>
          <w:numId w:val="3"/>
        </w:numPr>
        <w:spacing w:line="276" w:lineRule="auto"/>
        <w:jc w:val="both"/>
        <w:outlineLvl w:val="0"/>
      </w:pPr>
      <w:r>
        <w:t xml:space="preserve">отсутствует </w:t>
      </w:r>
      <w:r w:rsidR="00BC6547">
        <w:t>порядок методики расчета индикаторов;</w:t>
      </w:r>
    </w:p>
    <w:p w:rsidR="00BC6547" w:rsidRDefault="00BC6547" w:rsidP="00BC6547">
      <w:pPr>
        <w:pStyle w:val="a5"/>
        <w:numPr>
          <w:ilvl w:val="0"/>
          <w:numId w:val="3"/>
        </w:numPr>
        <w:spacing w:line="276" w:lineRule="auto"/>
        <w:jc w:val="both"/>
        <w:outlineLvl w:val="0"/>
      </w:pPr>
      <w:r>
        <w:t>ожидаемые результаты реализации Программы;</w:t>
      </w:r>
    </w:p>
    <w:p w:rsidR="00BC6547" w:rsidRDefault="00BC6547" w:rsidP="00BC6547">
      <w:pPr>
        <w:pStyle w:val="a5"/>
        <w:numPr>
          <w:ilvl w:val="0"/>
          <w:numId w:val="3"/>
        </w:numPr>
        <w:spacing w:line="276" w:lineRule="auto"/>
        <w:jc w:val="both"/>
        <w:outlineLvl w:val="0"/>
      </w:pPr>
      <w:r>
        <w:t>в Программе не проводится оц</w:t>
      </w:r>
      <w:r w:rsidR="003830D5">
        <w:t>енка рисков реализации программ;</w:t>
      </w:r>
    </w:p>
    <w:p w:rsidR="003830D5" w:rsidRDefault="003830D5" w:rsidP="00BC6547">
      <w:pPr>
        <w:pStyle w:val="a5"/>
        <w:numPr>
          <w:ilvl w:val="0"/>
          <w:numId w:val="3"/>
        </w:numPr>
        <w:spacing w:line="276" w:lineRule="auto"/>
        <w:jc w:val="both"/>
        <w:outlineLvl w:val="0"/>
      </w:pPr>
      <w:r>
        <w:t>данная программа составлена без порядка разработки муниципальных программ.</w:t>
      </w:r>
    </w:p>
    <w:p w:rsidR="00BC6547" w:rsidRDefault="00BC6547" w:rsidP="00EB2D83">
      <w:pPr>
        <w:spacing w:line="276" w:lineRule="auto"/>
        <w:jc w:val="both"/>
        <w:outlineLvl w:val="0"/>
      </w:pPr>
    </w:p>
    <w:p w:rsidR="00ED4657" w:rsidRDefault="00ED4657" w:rsidP="003673D9">
      <w:pPr>
        <w:outlineLvl w:val="0"/>
      </w:pPr>
    </w:p>
    <w:p w:rsidR="00BC6547" w:rsidRDefault="00BC6547" w:rsidP="003673D9">
      <w:pPr>
        <w:outlineLvl w:val="0"/>
      </w:pPr>
    </w:p>
    <w:p w:rsidR="00BC6547" w:rsidRDefault="003673D9" w:rsidP="00BC6547">
      <w:pPr>
        <w:widowControl w:val="0"/>
        <w:shd w:val="clear" w:color="auto" w:fill="FFFFFF"/>
        <w:tabs>
          <w:tab w:val="left" w:pos="1099"/>
        </w:tabs>
        <w:autoSpaceDE w:val="0"/>
        <w:jc w:val="center"/>
        <w:outlineLvl w:val="0"/>
        <w:rPr>
          <w:b/>
        </w:rPr>
      </w:pPr>
      <w:r>
        <w:t xml:space="preserve">       </w:t>
      </w:r>
      <w:r w:rsidR="00BC6547">
        <w:rPr>
          <w:b/>
        </w:rPr>
        <w:t>2. Анализ объемов финансирования  Программы</w:t>
      </w:r>
    </w:p>
    <w:p w:rsidR="00BC6547" w:rsidRDefault="00BC6547" w:rsidP="00BC654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</w:p>
    <w:p w:rsidR="00BC6547" w:rsidRDefault="00BC6547" w:rsidP="00BC654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  Общий объем финансирования Программы представлен в таблице № 1. Мероприятия Программы реализуются за счет средств федерального бюджета, бюджета Республики Калмыкия, бюджета </w:t>
      </w:r>
      <w:proofErr w:type="spellStart"/>
      <w:r>
        <w:t>Тундутовского</w:t>
      </w:r>
      <w:proofErr w:type="spellEnd"/>
      <w:r>
        <w:t xml:space="preserve"> СМО РК, а так же внебюджетных источников.  </w:t>
      </w:r>
    </w:p>
    <w:p w:rsidR="00BC6547" w:rsidRDefault="00BC6547" w:rsidP="00BC6547">
      <w:pPr>
        <w:widowControl w:val="0"/>
        <w:autoSpaceDE w:val="0"/>
        <w:autoSpaceDN w:val="0"/>
        <w:adjustRightInd w:val="0"/>
        <w:rPr>
          <w:highlight w:val="white"/>
        </w:rPr>
      </w:pPr>
      <w:r>
        <w:rPr>
          <w:highlight w:val="white"/>
        </w:rPr>
        <w:lastRenderedPageBreak/>
        <w:t xml:space="preserve">                                                                                                             Таблица № 1 (тыс. рублей)</w:t>
      </w:r>
    </w:p>
    <w:tbl>
      <w:tblPr>
        <w:tblStyle w:val="a6"/>
        <w:tblW w:w="9393" w:type="dxa"/>
        <w:tblLayout w:type="fixed"/>
        <w:tblLook w:val="01E0" w:firstRow="1" w:lastRow="1" w:firstColumn="1" w:lastColumn="1" w:noHBand="0" w:noVBand="0"/>
      </w:tblPr>
      <w:tblGrid>
        <w:gridCol w:w="2330"/>
        <w:gridCol w:w="2052"/>
        <w:gridCol w:w="1579"/>
        <w:gridCol w:w="1736"/>
        <w:gridCol w:w="1696"/>
      </w:tblGrid>
      <w:tr w:rsidR="00981C92" w:rsidTr="00981C92">
        <w:trPr>
          <w:trHeight w:val="150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AC" w:rsidRDefault="003C1EAC" w:rsidP="00981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C1EAC" w:rsidRDefault="003C1EAC" w:rsidP="00981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C1EAC" w:rsidRDefault="003C1EAC" w:rsidP="00981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81C92" w:rsidRPr="00BC6547" w:rsidRDefault="00981C92" w:rsidP="00981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BC6547">
              <w:rPr>
                <w:b/>
                <w:sz w:val="22"/>
                <w:szCs w:val="22"/>
              </w:rPr>
              <w:t>ериод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Pr="00BC6547" w:rsidRDefault="00981C92" w:rsidP="00981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6547">
              <w:rPr>
                <w:b/>
                <w:sz w:val="22"/>
                <w:szCs w:val="22"/>
                <w:highlight w:val="white"/>
              </w:rPr>
              <w:t>Объем финансирования указанный</w:t>
            </w:r>
            <w:r w:rsidRPr="00BC6547">
              <w:rPr>
                <w:b/>
                <w:sz w:val="22"/>
                <w:szCs w:val="22"/>
                <w:highlight w:val="white"/>
                <w:lang w:val="en-US"/>
              </w:rPr>
              <w:t> </w:t>
            </w:r>
            <w:r w:rsidRPr="00BC6547">
              <w:rPr>
                <w:b/>
                <w:sz w:val="22"/>
                <w:szCs w:val="22"/>
                <w:highlight w:val="white"/>
              </w:rPr>
              <w:t xml:space="preserve"> в паспорте программы</w:t>
            </w:r>
            <w:r w:rsidRPr="00BC6547">
              <w:rPr>
                <w:b/>
                <w:sz w:val="22"/>
                <w:szCs w:val="22"/>
              </w:rPr>
              <w:t xml:space="preserve"> (с изменениями)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AC" w:rsidRDefault="003C1EAC" w:rsidP="00981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C1EAC" w:rsidRDefault="003C1EAC" w:rsidP="00981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81C92" w:rsidRPr="00BC6547" w:rsidRDefault="00981C92" w:rsidP="00981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6547">
              <w:rPr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C" w:rsidRDefault="003C1EAC" w:rsidP="003C1EA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1C92" w:rsidRPr="00BC6547" w:rsidRDefault="00981C92" w:rsidP="003C1EA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C6547">
              <w:rPr>
                <w:b/>
                <w:sz w:val="22"/>
                <w:szCs w:val="22"/>
              </w:rPr>
              <w:t xml:space="preserve">Степень выполнения </w:t>
            </w:r>
            <w:proofErr w:type="gramStart"/>
            <w:r w:rsidRPr="00BC6547">
              <w:rPr>
                <w:b/>
                <w:sz w:val="22"/>
                <w:szCs w:val="22"/>
              </w:rPr>
              <w:t>в</w:t>
            </w:r>
            <w:proofErr w:type="gramEnd"/>
            <w:r w:rsidRPr="00BC6547">
              <w:rPr>
                <w:b/>
                <w:sz w:val="22"/>
                <w:szCs w:val="22"/>
              </w:rPr>
              <w:t xml:space="preserve">  % от утвержденного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C" w:rsidRDefault="003C1EAC" w:rsidP="00981C92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1C92" w:rsidRPr="00BC6547" w:rsidRDefault="00981C92" w:rsidP="00981C92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C6547">
              <w:rPr>
                <w:b/>
                <w:sz w:val="22"/>
                <w:szCs w:val="22"/>
              </w:rPr>
              <w:t xml:space="preserve">Степень выполнения </w:t>
            </w:r>
            <w:proofErr w:type="gramStart"/>
            <w:r w:rsidRPr="00BC6547">
              <w:rPr>
                <w:b/>
                <w:sz w:val="22"/>
                <w:szCs w:val="22"/>
              </w:rPr>
              <w:t>в</w:t>
            </w:r>
            <w:proofErr w:type="gramEnd"/>
            <w:r w:rsidRPr="00BC6547">
              <w:rPr>
                <w:b/>
                <w:sz w:val="22"/>
                <w:szCs w:val="22"/>
              </w:rPr>
              <w:t xml:space="preserve">  % от паспорта</w:t>
            </w:r>
          </w:p>
          <w:p w:rsidR="00981C92" w:rsidRPr="00BC6547" w:rsidRDefault="00981C92" w:rsidP="00981C92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C6547">
              <w:rPr>
                <w:b/>
                <w:sz w:val="22"/>
                <w:szCs w:val="22"/>
              </w:rPr>
              <w:t>Программы</w:t>
            </w:r>
          </w:p>
          <w:p w:rsidR="00981C92" w:rsidRPr="00BC6547" w:rsidRDefault="00981C92" w:rsidP="00981C92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1C92" w:rsidTr="00981C92">
        <w:trPr>
          <w:trHeight w:val="55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1339,72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1339,72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81C92" w:rsidTr="00981C92">
        <w:trPr>
          <w:trHeight w:val="53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Республиканский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81C92" w:rsidTr="00981C92">
        <w:trPr>
          <w:trHeight w:val="26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81C92" w:rsidTr="00981C92">
        <w:trPr>
          <w:trHeight w:val="55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81C92"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171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81C92" w:rsidTr="00981C92">
        <w:trPr>
          <w:trHeight w:val="2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 w:rsidP="0017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981C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1910,99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3C1E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1910,99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3C1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2" w:rsidRDefault="003C1EAC" w:rsidP="003C1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C6547" w:rsidRDefault="00BC6547" w:rsidP="00BC654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</w:p>
    <w:p w:rsidR="00BC6547" w:rsidRDefault="00BC6547" w:rsidP="00BC6547">
      <w:pPr>
        <w:jc w:val="both"/>
        <w:outlineLvl w:val="0"/>
      </w:pPr>
      <w:r>
        <w:t xml:space="preserve">              В соответствии с разделом </w:t>
      </w:r>
      <w:r>
        <w:rPr>
          <w:lang w:val="en-US"/>
        </w:rPr>
        <w:t>IV</w:t>
      </w:r>
      <w:r>
        <w:t xml:space="preserve">. «Механизм реализации Программы»: предоставление средств федерального бюджета, бюджета субъекта РФ на реализацию мероприятий настоящей Программы осуществляется на основании соглашений, заключаемых Министерством </w:t>
      </w:r>
      <w:r w:rsidR="003C1EAC">
        <w:t>культуры и спорта РК</w:t>
      </w:r>
      <w:r>
        <w:t xml:space="preserve"> с органами и</w:t>
      </w:r>
      <w:r w:rsidR="003C1EAC">
        <w:t>сполнительной власти субъекта РК</w:t>
      </w:r>
      <w:r>
        <w:t>, а так же органом и</w:t>
      </w:r>
      <w:r w:rsidR="003C1EAC">
        <w:t>сполнительной власти субъекта РК</w:t>
      </w:r>
      <w:r>
        <w:t xml:space="preserve"> с органом местного самоуправления.</w:t>
      </w:r>
    </w:p>
    <w:p w:rsidR="00BC6547" w:rsidRDefault="00BC6547" w:rsidP="00BC6547">
      <w:pPr>
        <w:jc w:val="both"/>
        <w:outlineLvl w:val="0"/>
      </w:pPr>
      <w:r>
        <w:t xml:space="preserve">              Органы местного самоуправления ежегодно в сроки и по форме, установленные </w:t>
      </w:r>
      <w:r w:rsidR="009006BF">
        <w:t xml:space="preserve">телеграммой Министерство культуры и туризма РФ </w:t>
      </w:r>
      <w:r w:rsidR="003C1EAC">
        <w:t xml:space="preserve">от </w:t>
      </w:r>
      <w:r w:rsidR="009006BF">
        <w:t>26.1</w:t>
      </w:r>
      <w:r w:rsidR="003C1EAC">
        <w:t>2.2017</w:t>
      </w:r>
      <w:r>
        <w:t xml:space="preserve">г. № </w:t>
      </w:r>
      <w:r w:rsidR="009006BF">
        <w:t>21328-01-71-АН</w:t>
      </w:r>
      <w:r>
        <w:t xml:space="preserve"> предоставляет заявку на предоставление субсидий на реализацию мероприятий настоящей Программы.</w:t>
      </w:r>
    </w:p>
    <w:p w:rsidR="009006BF" w:rsidRDefault="009006BF" w:rsidP="009006BF">
      <w:pPr>
        <w:jc w:val="both"/>
        <w:outlineLvl w:val="0"/>
      </w:pPr>
      <w:r>
        <w:t xml:space="preserve">               Муниципальная Программа принята 29 декабря 2016 года, а заявочная документация оформляется на финансовый год, следующий за отчетным, таким образом,  на 2016 год заявка составлялась, соответственно мероприятия на 2017 год в Программе были запланированы. </w:t>
      </w:r>
      <w:proofErr w:type="spellStart"/>
      <w:proofErr w:type="gramStart"/>
      <w:r w:rsidR="007037F1">
        <w:t>Тундутовским</w:t>
      </w:r>
      <w:proofErr w:type="spellEnd"/>
      <w:r w:rsidR="007037F1">
        <w:t xml:space="preserve"> С</w:t>
      </w:r>
      <w:r>
        <w:t xml:space="preserve">МО РК заявочная документация для участия в отборе государственных программ, направленных на </w:t>
      </w:r>
      <w:r w:rsidR="007037F1">
        <w:t>укрепление мате</w:t>
      </w:r>
      <w:r>
        <w:t xml:space="preserve">риально-технической базы, для предоставления субсидий из федерального бюджета бюджету Республики Калмыкия на реализацию мероприятий в рамках </w:t>
      </w:r>
      <w:r w:rsidR="007037F1">
        <w:t xml:space="preserve">партийного проекта ВПП «Единая Россия местный дом культуры» </w:t>
      </w:r>
      <w:r>
        <w:t>на 201</w:t>
      </w:r>
      <w:r w:rsidR="007037F1">
        <w:t>7</w:t>
      </w:r>
      <w:r>
        <w:t xml:space="preserve"> год направлена в Министерство </w:t>
      </w:r>
      <w:r w:rsidR="007037F1">
        <w:t>культуры и спорта</w:t>
      </w:r>
      <w:r>
        <w:t xml:space="preserve"> Республики Калмыки</w:t>
      </w:r>
      <w:r w:rsidR="007037F1">
        <w:t>я</w:t>
      </w:r>
      <w:r>
        <w:t xml:space="preserve"> от </w:t>
      </w:r>
      <w:r w:rsidR="007037F1">
        <w:t>09.01.2017</w:t>
      </w:r>
      <w:r>
        <w:t xml:space="preserve"> года исх. № </w:t>
      </w:r>
      <w:r w:rsidR="007037F1">
        <w:t>15</w:t>
      </w:r>
      <w:r>
        <w:t xml:space="preserve">. </w:t>
      </w:r>
      <w:proofErr w:type="gramEnd"/>
    </w:p>
    <w:p w:rsidR="009006BF" w:rsidRDefault="0085539B" w:rsidP="0085539B">
      <w:pPr>
        <w:ind w:firstLine="567"/>
        <w:jc w:val="both"/>
        <w:outlineLvl w:val="0"/>
      </w:pPr>
      <w:r>
        <w:t>В 2017</w:t>
      </w:r>
      <w:r w:rsidR="009006BF">
        <w:t xml:space="preserve"> году субсидий из федерального бюджета и из бюджета Республики Калмыкия на реализацию мероприятий в рамках </w:t>
      </w:r>
      <w:r>
        <w:t>партийного проекта ВПП «Единая Россия местный дом культуры» поступали денежные средства.</w:t>
      </w:r>
    </w:p>
    <w:p w:rsidR="009006BF" w:rsidRDefault="009006BF" w:rsidP="009006BF">
      <w:pPr>
        <w:jc w:val="both"/>
        <w:outlineLvl w:val="0"/>
      </w:pPr>
      <w:r>
        <w:t xml:space="preserve">            Информация по выделенным финансовым средствам  на реализацию Программы в разрезе мероприятий приведены в таблице № 2. </w:t>
      </w:r>
    </w:p>
    <w:p w:rsidR="009006BF" w:rsidRDefault="009006BF" w:rsidP="009006BF">
      <w:pPr>
        <w:ind w:firstLine="708"/>
        <w:jc w:val="both"/>
        <w:outlineLvl w:val="0"/>
        <w:rPr>
          <w:b/>
        </w:rPr>
      </w:pPr>
      <w:r>
        <w:t xml:space="preserve">                                                                                                        </w:t>
      </w:r>
    </w:p>
    <w:p w:rsidR="009006BF" w:rsidRDefault="009006BF" w:rsidP="009006BF">
      <w:pPr>
        <w:jc w:val="center"/>
        <w:outlineLvl w:val="0"/>
      </w:pPr>
      <w:r>
        <w:t>Объемы финансирования на выполнени</w:t>
      </w:r>
      <w:r w:rsidR="001718A6">
        <w:t>е мероприятий  Программы за 2017</w:t>
      </w:r>
      <w:r>
        <w:t xml:space="preserve"> год:</w:t>
      </w:r>
    </w:p>
    <w:p w:rsidR="007C2788" w:rsidRDefault="007C2788" w:rsidP="009006BF">
      <w:pPr>
        <w:jc w:val="center"/>
        <w:outlineLvl w:val="0"/>
      </w:pPr>
    </w:p>
    <w:p w:rsidR="007875AA" w:rsidRDefault="007C2788" w:rsidP="007C2788">
      <w:pPr>
        <w:jc w:val="right"/>
        <w:outlineLvl w:val="0"/>
      </w:pPr>
      <w:r>
        <w:rPr>
          <w:i/>
        </w:rPr>
        <w:t>Таблица № 2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60"/>
        <w:gridCol w:w="1559"/>
        <w:gridCol w:w="1134"/>
        <w:gridCol w:w="1808"/>
      </w:tblGrid>
      <w:tr w:rsidR="007875AA" w:rsidRPr="007C2788" w:rsidTr="007C2788">
        <w:trPr>
          <w:trHeight w:val="104"/>
        </w:trPr>
        <w:tc>
          <w:tcPr>
            <w:tcW w:w="2660" w:type="dxa"/>
            <w:vMerge w:val="restart"/>
            <w:shd w:val="clear" w:color="auto" w:fill="auto"/>
          </w:tcPr>
          <w:p w:rsidR="007C2788" w:rsidRPr="007C2788" w:rsidRDefault="007C2788" w:rsidP="00E72786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7C2788" w:rsidRPr="007C2788" w:rsidRDefault="007C2788" w:rsidP="00E72786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7875AA" w:rsidRPr="007C2788" w:rsidRDefault="007875AA" w:rsidP="00E72786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Мероприятия программы</w:t>
            </w:r>
          </w:p>
          <w:p w:rsidR="007875AA" w:rsidRPr="007C2788" w:rsidRDefault="007875AA" w:rsidP="00E72786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gridSpan w:val="5"/>
            <w:shd w:val="clear" w:color="auto" w:fill="auto"/>
          </w:tcPr>
          <w:p w:rsidR="007875AA" w:rsidRPr="007C2788" w:rsidRDefault="007875AA" w:rsidP="007C2788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7C2788" w:rsidRPr="007C2788" w:rsidTr="007C2788">
        <w:tc>
          <w:tcPr>
            <w:tcW w:w="2660" w:type="dxa"/>
            <w:vMerge/>
            <w:shd w:val="clear" w:color="auto" w:fill="auto"/>
          </w:tcPr>
          <w:p w:rsidR="007875AA" w:rsidRPr="007C2788" w:rsidRDefault="007875AA" w:rsidP="00E72786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75AA" w:rsidRPr="007C2788" w:rsidRDefault="007875AA" w:rsidP="007875A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 xml:space="preserve"> Всего, тыс. руб.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875AA" w:rsidRPr="007C2788" w:rsidRDefault="007875AA" w:rsidP="00E7278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7C2788" w:rsidRPr="007C2788" w:rsidTr="007C2788">
        <w:trPr>
          <w:trHeight w:val="1136"/>
        </w:trPr>
        <w:tc>
          <w:tcPr>
            <w:tcW w:w="2660" w:type="dxa"/>
            <w:vMerge/>
            <w:shd w:val="clear" w:color="auto" w:fill="auto"/>
          </w:tcPr>
          <w:p w:rsidR="007875AA" w:rsidRPr="007C2788" w:rsidRDefault="007875AA" w:rsidP="00E72786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75AA" w:rsidRPr="007C2788" w:rsidRDefault="007875AA" w:rsidP="00E72786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875AA" w:rsidRPr="007C2788" w:rsidRDefault="007875AA" w:rsidP="00E72786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875AA" w:rsidRPr="007C2788" w:rsidRDefault="007875AA" w:rsidP="00E7278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</w:tcPr>
          <w:p w:rsidR="007875AA" w:rsidRPr="007C2788" w:rsidRDefault="007875AA" w:rsidP="00E7278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08" w:type="dxa"/>
          </w:tcPr>
          <w:p w:rsidR="007875AA" w:rsidRPr="007C2788" w:rsidRDefault="007875AA" w:rsidP="007C2788">
            <w:pPr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Внебюджетные</w:t>
            </w:r>
          </w:p>
          <w:p w:rsidR="007875AA" w:rsidRPr="007C2788" w:rsidRDefault="007875AA" w:rsidP="007C2788">
            <w:pPr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 xml:space="preserve">средства (в </w:t>
            </w:r>
            <w:proofErr w:type="spellStart"/>
            <w:r w:rsidRPr="007C2788">
              <w:rPr>
                <w:b/>
                <w:sz w:val="20"/>
                <w:szCs w:val="20"/>
              </w:rPr>
              <w:t>т.ч</w:t>
            </w:r>
            <w:proofErr w:type="spellEnd"/>
            <w:r w:rsidRPr="007C2788">
              <w:rPr>
                <w:b/>
                <w:sz w:val="20"/>
                <w:szCs w:val="20"/>
              </w:rPr>
              <w:t>. спонсорская помощь)</w:t>
            </w:r>
          </w:p>
        </w:tc>
      </w:tr>
      <w:tr w:rsidR="007C2788" w:rsidTr="007C2788">
        <w:tc>
          <w:tcPr>
            <w:tcW w:w="2660" w:type="dxa"/>
            <w:shd w:val="clear" w:color="auto" w:fill="auto"/>
          </w:tcPr>
          <w:p w:rsidR="007875AA" w:rsidRPr="007C2788" w:rsidRDefault="007875AA" w:rsidP="00E72786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Всего по программе в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75AA" w:rsidRPr="00AC4126" w:rsidRDefault="007875AA" w:rsidP="00E72786">
            <w:pPr>
              <w:spacing w:after="120"/>
            </w:pPr>
            <w:r>
              <w:t>1910,99</w:t>
            </w:r>
          </w:p>
        </w:tc>
        <w:tc>
          <w:tcPr>
            <w:tcW w:w="1560" w:type="dxa"/>
            <w:shd w:val="clear" w:color="auto" w:fill="auto"/>
          </w:tcPr>
          <w:p w:rsidR="007875AA" w:rsidRDefault="007875AA" w:rsidP="00E72786">
            <w:pPr>
              <w:spacing w:after="120"/>
              <w:jc w:val="center"/>
            </w:pPr>
            <w:r>
              <w:t>1339,72</w:t>
            </w:r>
          </w:p>
        </w:tc>
        <w:tc>
          <w:tcPr>
            <w:tcW w:w="1559" w:type="dxa"/>
            <w:shd w:val="clear" w:color="auto" w:fill="auto"/>
          </w:tcPr>
          <w:p w:rsidR="007875AA" w:rsidRDefault="007875AA" w:rsidP="00E72786">
            <w:pPr>
              <w:spacing w:after="120"/>
              <w:jc w:val="center"/>
            </w:pPr>
            <w:r>
              <w:t>133,97</w:t>
            </w:r>
          </w:p>
        </w:tc>
        <w:tc>
          <w:tcPr>
            <w:tcW w:w="1134" w:type="dxa"/>
            <w:shd w:val="clear" w:color="auto" w:fill="auto"/>
          </w:tcPr>
          <w:p w:rsidR="007875AA" w:rsidRDefault="007875AA" w:rsidP="00E72786">
            <w:pPr>
              <w:spacing w:after="120"/>
              <w:jc w:val="center"/>
            </w:pPr>
            <w:r>
              <w:t>432,3</w:t>
            </w:r>
          </w:p>
        </w:tc>
        <w:tc>
          <w:tcPr>
            <w:tcW w:w="1808" w:type="dxa"/>
          </w:tcPr>
          <w:p w:rsidR="007875AA" w:rsidRDefault="007875AA" w:rsidP="00E72786">
            <w:pPr>
              <w:spacing w:after="120"/>
              <w:jc w:val="center"/>
            </w:pPr>
            <w:r>
              <w:t>5,0</w:t>
            </w:r>
          </w:p>
        </w:tc>
      </w:tr>
      <w:tr w:rsidR="007C2788" w:rsidTr="007C2788">
        <w:trPr>
          <w:trHeight w:val="698"/>
        </w:trPr>
        <w:tc>
          <w:tcPr>
            <w:tcW w:w="2660" w:type="dxa"/>
            <w:shd w:val="clear" w:color="auto" w:fill="auto"/>
          </w:tcPr>
          <w:p w:rsidR="007875AA" w:rsidRPr="007C2788" w:rsidRDefault="007875AA" w:rsidP="007C2788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lastRenderedPageBreak/>
              <w:t>Участие творческих коллективов в фестивалях и конкурсах</w:t>
            </w:r>
          </w:p>
        </w:tc>
        <w:tc>
          <w:tcPr>
            <w:tcW w:w="1134" w:type="dxa"/>
            <w:shd w:val="clear" w:color="auto" w:fill="auto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6548AA" w:rsidRDefault="007875AA" w:rsidP="00E72786">
            <w:pPr>
              <w:spacing w:after="120"/>
              <w:jc w:val="center"/>
              <w:rPr>
                <w:i/>
              </w:rPr>
            </w:pPr>
            <w:r>
              <w:t>5</w:t>
            </w:r>
            <w:r w:rsidRPr="006548AA">
              <w:t>,0</w:t>
            </w:r>
          </w:p>
        </w:tc>
        <w:tc>
          <w:tcPr>
            <w:tcW w:w="1560" w:type="dxa"/>
            <w:shd w:val="clear" w:color="auto" w:fill="auto"/>
          </w:tcPr>
          <w:p w:rsidR="0008150E" w:rsidRDefault="0008150E" w:rsidP="00E72786">
            <w:pPr>
              <w:spacing w:after="120"/>
              <w:jc w:val="center"/>
              <w:rPr>
                <w:i/>
              </w:rPr>
            </w:pPr>
          </w:p>
          <w:p w:rsidR="007875AA" w:rsidRPr="006548AA" w:rsidRDefault="007C2788" w:rsidP="00E72786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150E" w:rsidRDefault="0008150E" w:rsidP="00E72786">
            <w:pPr>
              <w:spacing w:after="120"/>
              <w:jc w:val="center"/>
              <w:rPr>
                <w:i/>
              </w:rPr>
            </w:pPr>
          </w:p>
          <w:p w:rsidR="007875AA" w:rsidRPr="006548AA" w:rsidRDefault="007C2788" w:rsidP="00E72786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50E" w:rsidRDefault="0008150E" w:rsidP="00E72786">
            <w:pPr>
              <w:spacing w:after="120"/>
              <w:jc w:val="center"/>
              <w:rPr>
                <w:i/>
              </w:rPr>
            </w:pPr>
          </w:p>
          <w:p w:rsidR="007875AA" w:rsidRPr="006548AA" w:rsidRDefault="007C2788" w:rsidP="00E72786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08" w:type="dxa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875AA" w:rsidP="00E72786">
            <w:pPr>
              <w:spacing w:after="120"/>
              <w:jc w:val="center"/>
            </w:pPr>
            <w:r w:rsidRPr="00AC4126">
              <w:t>5,0</w:t>
            </w:r>
          </w:p>
        </w:tc>
      </w:tr>
      <w:tr w:rsidR="007C2788" w:rsidTr="007C2788">
        <w:tc>
          <w:tcPr>
            <w:tcW w:w="2660" w:type="dxa"/>
            <w:shd w:val="clear" w:color="auto" w:fill="auto"/>
          </w:tcPr>
          <w:p w:rsidR="007875AA" w:rsidRPr="007C2788" w:rsidRDefault="007875AA" w:rsidP="007C27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Художественно-оформительские работы</w:t>
            </w:r>
          </w:p>
        </w:tc>
        <w:tc>
          <w:tcPr>
            <w:tcW w:w="1134" w:type="dxa"/>
            <w:shd w:val="clear" w:color="auto" w:fill="auto"/>
          </w:tcPr>
          <w:p w:rsidR="007875AA" w:rsidRPr="00AC4126" w:rsidRDefault="007875AA" w:rsidP="007C2788">
            <w:pPr>
              <w:spacing w:after="120"/>
              <w:jc w:val="center"/>
            </w:pPr>
            <w:r w:rsidRPr="00AC4126">
              <w:t>2,0</w:t>
            </w:r>
          </w:p>
        </w:tc>
        <w:tc>
          <w:tcPr>
            <w:tcW w:w="1560" w:type="dxa"/>
            <w:shd w:val="clear" w:color="auto" w:fill="auto"/>
          </w:tcPr>
          <w:p w:rsidR="007C2788" w:rsidRPr="00AC4126" w:rsidRDefault="007C2788" w:rsidP="007C2788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875AA" w:rsidRPr="00AC4126" w:rsidRDefault="007C2788" w:rsidP="00E72786">
            <w:pPr>
              <w:spacing w:after="12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875AA" w:rsidRPr="00AC4126" w:rsidRDefault="007875AA" w:rsidP="00E72786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808" w:type="dxa"/>
          </w:tcPr>
          <w:p w:rsidR="007875AA" w:rsidRPr="00AC4126" w:rsidRDefault="007C2788" w:rsidP="00E72786">
            <w:pPr>
              <w:spacing w:after="120"/>
              <w:jc w:val="center"/>
            </w:pPr>
            <w:r>
              <w:t>-</w:t>
            </w:r>
          </w:p>
        </w:tc>
      </w:tr>
      <w:tr w:rsidR="007C2788" w:rsidTr="007C2788">
        <w:tc>
          <w:tcPr>
            <w:tcW w:w="2660" w:type="dxa"/>
            <w:shd w:val="clear" w:color="auto" w:fill="auto"/>
          </w:tcPr>
          <w:p w:rsidR="007875AA" w:rsidRPr="007C2788" w:rsidRDefault="007875AA" w:rsidP="007C27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Развитие и укрепление материально-технической базы муниципальных домов культуры (приобретение оборудования)</w:t>
            </w:r>
          </w:p>
        </w:tc>
        <w:tc>
          <w:tcPr>
            <w:tcW w:w="1134" w:type="dxa"/>
            <w:shd w:val="clear" w:color="auto" w:fill="auto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875AA" w:rsidP="00E72786">
            <w:pPr>
              <w:spacing w:after="120"/>
              <w:jc w:val="center"/>
            </w:pPr>
            <w:r>
              <w:t>24</w:t>
            </w:r>
            <w:r w:rsidRPr="00AC4126">
              <w:t>0,0</w:t>
            </w:r>
          </w:p>
        </w:tc>
        <w:tc>
          <w:tcPr>
            <w:tcW w:w="1560" w:type="dxa"/>
            <w:shd w:val="clear" w:color="auto" w:fill="auto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875AA" w:rsidP="00E72786">
            <w:pPr>
              <w:spacing w:after="120"/>
              <w:jc w:val="center"/>
            </w:pPr>
            <w:r>
              <w:t>200,0</w:t>
            </w:r>
          </w:p>
        </w:tc>
        <w:tc>
          <w:tcPr>
            <w:tcW w:w="1559" w:type="dxa"/>
            <w:shd w:val="clear" w:color="auto" w:fill="auto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875AA" w:rsidP="00E72786">
            <w:pPr>
              <w:spacing w:after="120"/>
              <w:jc w:val="center"/>
            </w:pPr>
            <w:r>
              <w:t>20,0</w:t>
            </w:r>
          </w:p>
        </w:tc>
        <w:tc>
          <w:tcPr>
            <w:tcW w:w="1134" w:type="dxa"/>
            <w:shd w:val="clear" w:color="auto" w:fill="auto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875AA" w:rsidP="00E72786">
            <w:pPr>
              <w:spacing w:after="120"/>
              <w:jc w:val="center"/>
            </w:pPr>
            <w:r>
              <w:t>20,0</w:t>
            </w:r>
          </w:p>
        </w:tc>
        <w:tc>
          <w:tcPr>
            <w:tcW w:w="1808" w:type="dxa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C2788" w:rsidP="00E72786">
            <w:pPr>
              <w:spacing w:after="120"/>
              <w:jc w:val="center"/>
            </w:pPr>
            <w:r>
              <w:t>-</w:t>
            </w:r>
          </w:p>
        </w:tc>
      </w:tr>
      <w:tr w:rsidR="007C2788" w:rsidTr="007C2788">
        <w:tc>
          <w:tcPr>
            <w:tcW w:w="2660" w:type="dxa"/>
            <w:shd w:val="clear" w:color="auto" w:fill="auto"/>
          </w:tcPr>
          <w:p w:rsidR="007875AA" w:rsidRPr="007C2788" w:rsidRDefault="007875AA" w:rsidP="007C27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2788">
              <w:rPr>
                <w:b/>
                <w:sz w:val="20"/>
                <w:szCs w:val="20"/>
              </w:rPr>
              <w:t>«Строительство, реконструкция и капитальный ремонт учреждений культуры»</w:t>
            </w:r>
          </w:p>
        </w:tc>
        <w:tc>
          <w:tcPr>
            <w:tcW w:w="1134" w:type="dxa"/>
            <w:shd w:val="clear" w:color="auto" w:fill="auto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875AA" w:rsidP="00E72786">
            <w:pPr>
              <w:spacing w:after="120"/>
              <w:jc w:val="center"/>
            </w:pPr>
            <w:r>
              <w:t>1663,99</w:t>
            </w:r>
          </w:p>
        </w:tc>
        <w:tc>
          <w:tcPr>
            <w:tcW w:w="1560" w:type="dxa"/>
            <w:shd w:val="clear" w:color="auto" w:fill="auto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875AA" w:rsidP="00E72786">
            <w:pPr>
              <w:spacing w:after="120"/>
              <w:jc w:val="center"/>
            </w:pPr>
            <w:r>
              <w:t>1139,72</w:t>
            </w:r>
          </w:p>
        </w:tc>
        <w:tc>
          <w:tcPr>
            <w:tcW w:w="1559" w:type="dxa"/>
            <w:shd w:val="clear" w:color="auto" w:fill="auto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875AA" w:rsidP="00E72786">
            <w:pPr>
              <w:spacing w:after="120"/>
              <w:jc w:val="center"/>
            </w:pPr>
            <w:r>
              <w:t>113,97</w:t>
            </w:r>
          </w:p>
        </w:tc>
        <w:tc>
          <w:tcPr>
            <w:tcW w:w="1134" w:type="dxa"/>
            <w:shd w:val="clear" w:color="auto" w:fill="auto"/>
          </w:tcPr>
          <w:p w:rsidR="007C2788" w:rsidRDefault="007C2788" w:rsidP="007C2788">
            <w:pPr>
              <w:spacing w:after="120"/>
              <w:jc w:val="center"/>
            </w:pPr>
          </w:p>
          <w:p w:rsidR="007875AA" w:rsidRPr="00AC4126" w:rsidRDefault="007875AA" w:rsidP="007C2788">
            <w:pPr>
              <w:spacing w:after="120"/>
              <w:jc w:val="center"/>
            </w:pPr>
            <w:r>
              <w:t>410,3</w:t>
            </w:r>
          </w:p>
        </w:tc>
        <w:tc>
          <w:tcPr>
            <w:tcW w:w="1808" w:type="dxa"/>
          </w:tcPr>
          <w:p w:rsidR="007C2788" w:rsidRDefault="007C2788" w:rsidP="00E72786">
            <w:pPr>
              <w:spacing w:after="120"/>
              <w:jc w:val="center"/>
            </w:pPr>
          </w:p>
          <w:p w:rsidR="007875AA" w:rsidRPr="00AC4126" w:rsidRDefault="007C2788" w:rsidP="00E72786">
            <w:pPr>
              <w:spacing w:after="120"/>
              <w:jc w:val="center"/>
            </w:pPr>
            <w:r>
              <w:t>-</w:t>
            </w:r>
          </w:p>
        </w:tc>
      </w:tr>
    </w:tbl>
    <w:p w:rsidR="003673D9" w:rsidRDefault="003673D9" w:rsidP="007C2788">
      <w:pPr>
        <w:jc w:val="both"/>
        <w:outlineLvl w:val="0"/>
      </w:pPr>
    </w:p>
    <w:p w:rsidR="007C2788" w:rsidRDefault="007C2788" w:rsidP="00876E8A">
      <w:pPr>
        <w:spacing w:line="276" w:lineRule="auto"/>
        <w:ind w:firstLine="709"/>
        <w:jc w:val="both"/>
      </w:pPr>
      <w:proofErr w:type="gramStart"/>
      <w:r>
        <w:rPr>
          <w:spacing w:val="4"/>
        </w:rPr>
        <w:t>Из таблицы № 2 видно, что в</w:t>
      </w:r>
      <w:r>
        <w:t xml:space="preserve"> проверяемом периоде объемы финансирования утверждены бюджетом три мероприятия за счет средств местного бюджета, исполнение составило 100 %.  На прочие мероприятия Программы в 2017 году финансирование не предусмотрено в связи с отсутствием соглашений, заключаемых Министерством культуры и спорта РФ с органами исполнительной власти субъекта РФ, а так же органом исполнительной власти субъекта РФ с органом местного</w:t>
      </w:r>
      <w:proofErr w:type="gramEnd"/>
      <w:r>
        <w:t xml:space="preserve"> самоуправления. Исполнение по отношению к утвержденным </w:t>
      </w:r>
      <w:r w:rsidR="0008150E">
        <w:t xml:space="preserve">бюджетом объемам составило 100 </w:t>
      </w:r>
      <w:r>
        <w:t>%, по отношению к утвержденным объемам в паспорте Программы соста</w:t>
      </w:r>
      <w:r w:rsidR="00876E8A">
        <w:t xml:space="preserve">вило 100 % по мероприятию, а по </w:t>
      </w:r>
      <w:r>
        <w:t xml:space="preserve">программе в целом – </w:t>
      </w:r>
      <w:r w:rsidR="00876E8A">
        <w:t>100%.</w:t>
      </w:r>
    </w:p>
    <w:p w:rsidR="00C64F4D" w:rsidRPr="00C64F4D" w:rsidRDefault="00C64F4D" w:rsidP="00E805B7">
      <w:pPr>
        <w:spacing w:line="276" w:lineRule="auto"/>
        <w:ind w:firstLine="709"/>
        <w:jc w:val="both"/>
      </w:pPr>
      <w:proofErr w:type="gramStart"/>
      <w:r>
        <w:t xml:space="preserve">В настоящий момент заключены договора подряда №1 от 22 января 2018 года и №2 от 25 января 2018года с ООО </w:t>
      </w:r>
      <w:r w:rsidR="00E72786">
        <w:t>«</w:t>
      </w:r>
      <w:r>
        <w:t xml:space="preserve">Тепло-Эксперт» на установление пандуса (стоимостью - 37040 руб.) и ремонт крыльца (стоимостью – 72 631руб.) на здание сельского </w:t>
      </w:r>
      <w:r w:rsidR="00E72786">
        <w:t>дома к</w:t>
      </w:r>
      <w:r>
        <w:t xml:space="preserve">ультуры </w:t>
      </w:r>
      <w:proofErr w:type="spellStart"/>
      <w:r>
        <w:t>Тундутовского</w:t>
      </w:r>
      <w:proofErr w:type="spellEnd"/>
      <w:r>
        <w:t xml:space="preserve"> СМО РК на общую сумму 10967</w:t>
      </w:r>
      <w:r w:rsidR="00186CD1">
        <w:t>1</w:t>
      </w:r>
      <w:r>
        <w:t>,0 руб</w:t>
      </w:r>
      <w:r w:rsidR="00E805B7">
        <w:t>.</w:t>
      </w:r>
      <w:r>
        <w:t>.</w:t>
      </w:r>
      <w:r w:rsidR="00E805B7">
        <w:t xml:space="preserve"> Срок окончание работ предусмотрен данным договором в течение 20 календарных дней с момента подписания</w:t>
      </w:r>
      <w:proofErr w:type="gramEnd"/>
      <w:r w:rsidR="00E805B7">
        <w:t xml:space="preserve"> договора.</w:t>
      </w:r>
    </w:p>
    <w:p w:rsidR="007C2788" w:rsidRPr="007C2788" w:rsidRDefault="007C2788" w:rsidP="007C2788">
      <w:pPr>
        <w:jc w:val="both"/>
        <w:outlineLvl w:val="0"/>
        <w:rPr>
          <w:b/>
          <w:i/>
        </w:rPr>
      </w:pPr>
    </w:p>
    <w:p w:rsidR="00E71ABC" w:rsidRDefault="00E71ABC" w:rsidP="00E71ABC">
      <w:pPr>
        <w:ind w:firstLine="709"/>
        <w:jc w:val="center"/>
        <w:rPr>
          <w:b/>
          <w:bCs/>
        </w:rPr>
      </w:pPr>
      <w:r>
        <w:rPr>
          <w:b/>
          <w:bCs/>
          <w:kern w:val="2"/>
        </w:rPr>
        <w:t xml:space="preserve">3. Выполнение мероприятий </w:t>
      </w:r>
      <w:r>
        <w:rPr>
          <w:b/>
          <w:bCs/>
        </w:rPr>
        <w:t>Программы</w:t>
      </w:r>
    </w:p>
    <w:p w:rsidR="00E71ABC" w:rsidRDefault="00E71ABC" w:rsidP="00AB4EDB">
      <w:pPr>
        <w:spacing w:line="276" w:lineRule="auto"/>
        <w:ind w:firstLine="709"/>
        <w:jc w:val="center"/>
        <w:rPr>
          <w:b/>
          <w:bCs/>
        </w:rPr>
      </w:pPr>
    </w:p>
    <w:p w:rsidR="00E71ABC" w:rsidRDefault="00E71ABC" w:rsidP="00AB4EDB">
      <w:pPr>
        <w:spacing w:line="276" w:lineRule="auto"/>
      </w:pPr>
      <w:r>
        <w:t xml:space="preserve">           Для решения поставленных в программе задач предусмотрены мероприятия по следующим направлениям:</w:t>
      </w:r>
    </w:p>
    <w:p w:rsidR="0077725F" w:rsidRPr="006E4252" w:rsidRDefault="006E4252" w:rsidP="00AB4EDB">
      <w:pPr>
        <w:pStyle w:val="a5"/>
        <w:numPr>
          <w:ilvl w:val="0"/>
          <w:numId w:val="5"/>
        </w:numPr>
        <w:spacing w:line="276" w:lineRule="auto"/>
        <w:jc w:val="both"/>
        <w:outlineLvl w:val="0"/>
        <w:rPr>
          <w:u w:val="single"/>
        </w:rPr>
      </w:pPr>
      <w:r>
        <w:t>Участие творческих коллективов в фестивалях и конкурсах;</w:t>
      </w:r>
    </w:p>
    <w:p w:rsidR="006E4252" w:rsidRPr="006E4252" w:rsidRDefault="006E4252" w:rsidP="00AB4EDB">
      <w:pPr>
        <w:pStyle w:val="a5"/>
        <w:numPr>
          <w:ilvl w:val="0"/>
          <w:numId w:val="5"/>
        </w:numPr>
        <w:spacing w:line="276" w:lineRule="auto"/>
        <w:jc w:val="both"/>
        <w:outlineLvl w:val="0"/>
        <w:rPr>
          <w:u w:val="single"/>
        </w:rPr>
      </w:pPr>
      <w:r>
        <w:t>Художественно-оформительские работы;</w:t>
      </w:r>
    </w:p>
    <w:p w:rsidR="006E4252" w:rsidRPr="006E4252" w:rsidRDefault="006E4252" w:rsidP="00AB4EDB">
      <w:pPr>
        <w:pStyle w:val="a5"/>
        <w:numPr>
          <w:ilvl w:val="0"/>
          <w:numId w:val="5"/>
        </w:numPr>
        <w:spacing w:line="276" w:lineRule="auto"/>
        <w:jc w:val="both"/>
        <w:outlineLvl w:val="0"/>
        <w:rPr>
          <w:u w:val="single"/>
        </w:rPr>
      </w:pPr>
      <w:r>
        <w:t>Развитие и укрепление материально-технической базы муниципальных домов культуры;</w:t>
      </w:r>
    </w:p>
    <w:p w:rsidR="006E4252" w:rsidRPr="00E71ABC" w:rsidRDefault="006E4252" w:rsidP="00AB4EDB">
      <w:pPr>
        <w:pStyle w:val="a5"/>
        <w:numPr>
          <w:ilvl w:val="0"/>
          <w:numId w:val="5"/>
        </w:numPr>
        <w:spacing w:line="276" w:lineRule="auto"/>
        <w:jc w:val="both"/>
        <w:outlineLvl w:val="0"/>
        <w:rPr>
          <w:u w:val="single"/>
        </w:rPr>
      </w:pPr>
      <w:r>
        <w:t>Строительство, реконструкция и капитальный ремонт учреждений культуры.</w:t>
      </w:r>
    </w:p>
    <w:p w:rsidR="00E71ABC" w:rsidRDefault="00E71ABC" w:rsidP="00AB4EDB">
      <w:pPr>
        <w:spacing w:line="276" w:lineRule="auto"/>
        <w:ind w:firstLine="567"/>
        <w:jc w:val="both"/>
      </w:pPr>
      <w:r>
        <w:t>Реализация данных мероприятий предусмотрена с учетом оказания финансовой поддержки муниципальным бюджетам из средств федерального, регионального бюджетов и внебюджетных источников.</w:t>
      </w:r>
    </w:p>
    <w:p w:rsidR="00E71ABC" w:rsidRDefault="006E4252" w:rsidP="00AB4EDB">
      <w:pPr>
        <w:spacing w:line="276" w:lineRule="auto"/>
        <w:ind w:firstLine="567"/>
        <w:jc w:val="both"/>
        <w:outlineLvl w:val="0"/>
      </w:pPr>
      <w:r>
        <w:t xml:space="preserve">Как видно из таблицы № 2 в 2017 году бюджетом </w:t>
      </w:r>
      <w:proofErr w:type="spellStart"/>
      <w:r>
        <w:t>Тундутовского</w:t>
      </w:r>
      <w:proofErr w:type="spellEnd"/>
      <w:r>
        <w:t xml:space="preserve"> СМО РК было утверждено </w:t>
      </w:r>
      <w:r w:rsidR="0060268E">
        <w:t>1663,99</w:t>
      </w:r>
      <w:r>
        <w:t xml:space="preserve"> тыс. рублей  по мероприятию - </w:t>
      </w:r>
      <w:r w:rsidR="0060268E">
        <w:t xml:space="preserve">Строительство, реконструкция и капитальный ремонт учреждений культуры. </w:t>
      </w:r>
      <w:proofErr w:type="gramStart"/>
      <w:r w:rsidR="0060268E">
        <w:t>Который состоит из федерального бюджета - 1139,72 тыс. руб., республиканский - 113,97 тыс. руб., местный бюджет - 410,3 тыс. руб..</w:t>
      </w:r>
      <w:proofErr w:type="gramEnd"/>
    </w:p>
    <w:p w:rsidR="006E4252" w:rsidRDefault="006E4252" w:rsidP="00AB4EDB">
      <w:pPr>
        <w:spacing w:line="276" w:lineRule="auto"/>
        <w:ind w:firstLine="567"/>
        <w:jc w:val="both"/>
      </w:pPr>
      <w:r>
        <w:lastRenderedPageBreak/>
        <w:t xml:space="preserve">В рамках данного мероприятия </w:t>
      </w:r>
      <w:proofErr w:type="spellStart"/>
      <w:r>
        <w:t>Тундутовским</w:t>
      </w:r>
      <w:proofErr w:type="spellEnd"/>
      <w:r>
        <w:t xml:space="preserve"> СМО РК заключены и оплачены следующие договора:</w:t>
      </w:r>
    </w:p>
    <w:p w:rsidR="006E4252" w:rsidRPr="00E72786" w:rsidRDefault="00E72786" w:rsidP="00AB4EDB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Муниципальный контракт с </w:t>
      </w:r>
      <w:r>
        <w:t xml:space="preserve">ООО «Тепло-Эксперт» от 30 мая 2017г. № 683289 – на выполнение текущего ремонта сельского дома культуры </w:t>
      </w:r>
      <w:proofErr w:type="spellStart"/>
      <w:r>
        <w:t>Тундутовского</w:t>
      </w:r>
      <w:proofErr w:type="spellEnd"/>
      <w:r>
        <w:t xml:space="preserve"> СМО РК на сумму 1 117 370,00 рублей, в </w:t>
      </w:r>
      <w:proofErr w:type="spellStart"/>
      <w:r>
        <w:t>т.ч</w:t>
      </w:r>
      <w:proofErr w:type="spellEnd"/>
      <w:r>
        <w:t>. НДС 18%.</w:t>
      </w:r>
    </w:p>
    <w:p w:rsidR="00E72786" w:rsidRPr="00F107B6" w:rsidRDefault="00E72786" w:rsidP="00AB4EDB">
      <w:pPr>
        <w:pStyle w:val="a5"/>
        <w:numPr>
          <w:ilvl w:val="0"/>
          <w:numId w:val="7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 xml:space="preserve">Платежное поручение № </w:t>
      </w:r>
      <w:r w:rsidR="00885D62">
        <w:t>495214 от 23.06.2017г. на сумму 436</w:t>
      </w:r>
      <w:r w:rsidR="00C55532">
        <w:t xml:space="preserve"> 450 руб. </w:t>
      </w:r>
      <w:r w:rsidR="00885D62">
        <w:t>согласно акту выполненных работ №1КС-2 от 15.06.2017г.</w:t>
      </w:r>
    </w:p>
    <w:p w:rsidR="00C55532" w:rsidRPr="00C55532" w:rsidRDefault="00C55532" w:rsidP="00AB4EDB">
      <w:pPr>
        <w:pStyle w:val="a5"/>
        <w:numPr>
          <w:ilvl w:val="0"/>
          <w:numId w:val="7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503242 от 27.06.2017г. на сумму 519 448 руб. согласно акту выполненных работ №2КС-2 от 27.06.2017г.</w:t>
      </w:r>
    </w:p>
    <w:p w:rsidR="006E4252" w:rsidRPr="00C55532" w:rsidRDefault="00C55532" w:rsidP="00AB4EDB">
      <w:pPr>
        <w:pStyle w:val="a5"/>
        <w:numPr>
          <w:ilvl w:val="0"/>
          <w:numId w:val="7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561229 от 25.07.2017г. на сумму 161 472 руб. согласно акту выполненных работ №3КС-2 от 24.07.2017г.</w:t>
      </w:r>
    </w:p>
    <w:p w:rsidR="00F107B6" w:rsidRPr="00E72786" w:rsidRDefault="00C55532" w:rsidP="00AB4EDB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 w:rsidRPr="00C55532">
        <w:t xml:space="preserve">Договор подряда </w:t>
      </w:r>
      <w:r>
        <w:rPr>
          <w:sz w:val="22"/>
          <w:szCs w:val="22"/>
        </w:rPr>
        <w:t xml:space="preserve">с </w:t>
      </w:r>
      <w:r>
        <w:t>ООО «Тепло-Эксперт»</w:t>
      </w:r>
      <w:r w:rsidR="00F107B6">
        <w:t xml:space="preserve"> от 28 июня 2017г. </w:t>
      </w:r>
      <w:r w:rsidR="00F107B6" w:rsidRPr="00C55532">
        <w:t>№1</w:t>
      </w:r>
      <w:r w:rsidR="00F107B6">
        <w:t xml:space="preserve"> – на выполнение работ по ремонту (отделке) оконных откосов ремонта сельского дома культуры </w:t>
      </w:r>
      <w:proofErr w:type="spellStart"/>
      <w:r w:rsidR="00F107B6">
        <w:t>Тундутовского</w:t>
      </w:r>
      <w:proofErr w:type="spellEnd"/>
      <w:r w:rsidR="00F107B6">
        <w:t xml:space="preserve"> СМО РК на сумму 22 350 рублей, в </w:t>
      </w:r>
      <w:proofErr w:type="spellStart"/>
      <w:r w:rsidR="00F107B6">
        <w:t>т.ч</w:t>
      </w:r>
      <w:proofErr w:type="spellEnd"/>
      <w:r w:rsidR="00F107B6">
        <w:t>. НДС – 3 409,32 руб.</w:t>
      </w:r>
    </w:p>
    <w:p w:rsidR="00F107B6" w:rsidRPr="00F107B6" w:rsidRDefault="00F107B6" w:rsidP="00AB4EDB">
      <w:pPr>
        <w:pStyle w:val="a5"/>
        <w:numPr>
          <w:ilvl w:val="0"/>
          <w:numId w:val="9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561227 от 25.07.2017г. на сумму 22 350 руб. согласно акту выполненных работ №1КС-2 от 19.07.2017г.</w:t>
      </w:r>
    </w:p>
    <w:p w:rsidR="00F107B6" w:rsidRPr="00E72786" w:rsidRDefault="00F107B6" w:rsidP="00AB4EDB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 w:rsidRPr="00C55532">
        <w:t xml:space="preserve">Договор подряда </w:t>
      </w:r>
      <w:r>
        <w:rPr>
          <w:sz w:val="22"/>
          <w:szCs w:val="22"/>
        </w:rPr>
        <w:t xml:space="preserve">с </w:t>
      </w:r>
      <w:r>
        <w:t xml:space="preserve">ООО «Тепло-Эксперт» от 28 июня 2017г. </w:t>
      </w:r>
      <w:r w:rsidRPr="00C55532">
        <w:t>№</w:t>
      </w:r>
      <w:r>
        <w:t>2 – на выполнение работ по рем</w:t>
      </w:r>
      <w:r w:rsidR="00451EAA">
        <w:t>онту (отделке) внутренних стен</w:t>
      </w:r>
      <w:r>
        <w:t xml:space="preserve"> сельского дома культуры </w:t>
      </w:r>
      <w:proofErr w:type="spellStart"/>
      <w:r>
        <w:t>Тундутовского</w:t>
      </w:r>
      <w:proofErr w:type="spellEnd"/>
      <w:r>
        <w:t xml:space="preserve"> СМО РК на сумму 69 010 рублей, в </w:t>
      </w:r>
      <w:proofErr w:type="spellStart"/>
      <w:r>
        <w:t>т.ч</w:t>
      </w:r>
      <w:proofErr w:type="spellEnd"/>
      <w:r>
        <w:t>. НДС – 10 526,96 руб.</w:t>
      </w:r>
    </w:p>
    <w:p w:rsidR="005B29A6" w:rsidRPr="00F107B6" w:rsidRDefault="005B29A6" w:rsidP="00AB4EDB">
      <w:pPr>
        <w:pStyle w:val="a5"/>
        <w:numPr>
          <w:ilvl w:val="0"/>
          <w:numId w:val="9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561228 от 25.07.2017г. на сумму 69 010 руб. согласно акту выполненных работ №1КС-2 от 19.07.2017г.</w:t>
      </w:r>
    </w:p>
    <w:p w:rsidR="005B29A6" w:rsidRPr="00E72786" w:rsidRDefault="005B29A6" w:rsidP="00AB4EDB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 w:rsidRPr="00C55532">
        <w:t xml:space="preserve">Договор подряда </w:t>
      </w:r>
      <w:r>
        <w:rPr>
          <w:sz w:val="22"/>
          <w:szCs w:val="22"/>
        </w:rPr>
        <w:t xml:space="preserve">с </w:t>
      </w:r>
      <w:r>
        <w:t xml:space="preserve">ООО «Стандарт» от 21 июня 2017г. </w:t>
      </w:r>
      <w:r w:rsidRPr="00C55532">
        <w:t>№</w:t>
      </w:r>
      <w:r>
        <w:t xml:space="preserve">15 – на приобретение двери металлической противопожарной для сельского дома культуры </w:t>
      </w:r>
      <w:proofErr w:type="spellStart"/>
      <w:r>
        <w:t>Тундутовского</w:t>
      </w:r>
      <w:proofErr w:type="spellEnd"/>
      <w:r>
        <w:t xml:space="preserve"> СМО РК на сумму 17 960 рублей, в </w:t>
      </w:r>
      <w:proofErr w:type="spellStart"/>
      <w:r>
        <w:t>т.ч</w:t>
      </w:r>
      <w:proofErr w:type="spellEnd"/>
      <w:r>
        <w:t>. НДС – 2 739,66 руб.</w:t>
      </w:r>
    </w:p>
    <w:p w:rsidR="005B29A6" w:rsidRPr="005B29A6" w:rsidRDefault="005B29A6" w:rsidP="00AB4EDB">
      <w:pPr>
        <w:pStyle w:val="a5"/>
        <w:numPr>
          <w:ilvl w:val="0"/>
          <w:numId w:val="9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5556322 от 21.07.2017г. на сумму 17 960 руб. согласно товарной накладной №2 от 21.06.2017г.</w:t>
      </w:r>
    </w:p>
    <w:p w:rsidR="005B29A6" w:rsidRPr="005B29A6" w:rsidRDefault="005B29A6" w:rsidP="00AB4EDB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 w:rsidRPr="00C55532">
        <w:t xml:space="preserve">Договор подряда </w:t>
      </w:r>
      <w:r>
        <w:rPr>
          <w:sz w:val="22"/>
          <w:szCs w:val="22"/>
        </w:rPr>
        <w:t xml:space="preserve">с </w:t>
      </w:r>
      <w:r>
        <w:t xml:space="preserve">ООО «Стандарт» от 20 июня 2017г. </w:t>
      </w:r>
      <w:r w:rsidRPr="00C55532">
        <w:t>№</w:t>
      </w:r>
      <w:r>
        <w:t xml:space="preserve">12 – на изготовление и приобретение оконных блоков из ПВХ для сельского дома культуры </w:t>
      </w:r>
      <w:proofErr w:type="spellStart"/>
      <w:r>
        <w:t>Тундутовского</w:t>
      </w:r>
      <w:proofErr w:type="spellEnd"/>
      <w:r>
        <w:t xml:space="preserve"> СМО РК на сумму 127 000 рублей, в </w:t>
      </w:r>
      <w:proofErr w:type="spellStart"/>
      <w:r>
        <w:t>т.ч</w:t>
      </w:r>
      <w:proofErr w:type="spellEnd"/>
      <w:r>
        <w:t>. НДС – 19</w:t>
      </w:r>
      <w:r w:rsidR="002D32D2">
        <w:t xml:space="preserve"> </w:t>
      </w:r>
      <w:r>
        <w:t>372,88 руб.</w:t>
      </w:r>
    </w:p>
    <w:p w:rsidR="005B29A6" w:rsidRPr="005B29A6" w:rsidRDefault="005B29A6" w:rsidP="00AB4EDB">
      <w:pPr>
        <w:pStyle w:val="a5"/>
        <w:numPr>
          <w:ilvl w:val="0"/>
          <w:numId w:val="9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5556323 от 21.07.2017г. на сумму 100 000 руб. согласно товарной накладной №</w:t>
      </w:r>
      <w:r w:rsidR="002D32D2">
        <w:t>1</w:t>
      </w:r>
      <w:r>
        <w:t xml:space="preserve"> от 21.06.2017г.</w:t>
      </w:r>
    </w:p>
    <w:p w:rsidR="005B29A6" w:rsidRPr="005B29A6" w:rsidRDefault="005B29A6" w:rsidP="00AB4EDB">
      <w:pPr>
        <w:pStyle w:val="a5"/>
        <w:numPr>
          <w:ilvl w:val="0"/>
          <w:numId w:val="9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 xml:space="preserve">Платежное поручение № 5556321 от 21.07.2017г. на сумму </w:t>
      </w:r>
      <w:r w:rsidR="002D32D2">
        <w:t>27 000</w:t>
      </w:r>
      <w:r>
        <w:t xml:space="preserve"> руб. согласно товарной накладной </w:t>
      </w:r>
      <w:r w:rsidR="002D32D2">
        <w:t>№1</w:t>
      </w:r>
      <w:r>
        <w:t xml:space="preserve"> от 21.06.2017г.</w:t>
      </w:r>
    </w:p>
    <w:p w:rsidR="00451EAA" w:rsidRPr="00E72786" w:rsidRDefault="00451EAA" w:rsidP="00451EA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 w:rsidRPr="00C55532">
        <w:t xml:space="preserve">Договор подряда </w:t>
      </w:r>
      <w:r>
        <w:rPr>
          <w:sz w:val="22"/>
          <w:szCs w:val="22"/>
        </w:rPr>
        <w:t xml:space="preserve">с </w:t>
      </w:r>
      <w:r>
        <w:t xml:space="preserve">ООО «Тепло-Эксперт» от 30 июня 2017г. </w:t>
      </w:r>
      <w:r w:rsidRPr="00C55532">
        <w:t>№</w:t>
      </w:r>
      <w:r>
        <w:t xml:space="preserve">7 – на выполнение работ по ремонту фасада (штукатурке оконных и дверных проемов) сельского дома культуры </w:t>
      </w:r>
      <w:proofErr w:type="spellStart"/>
      <w:r>
        <w:t>Тундутовского</w:t>
      </w:r>
      <w:proofErr w:type="spellEnd"/>
      <w:r>
        <w:t xml:space="preserve"> СМО РК на сумму 99 856,32 рублей, в </w:t>
      </w:r>
      <w:proofErr w:type="spellStart"/>
      <w:r>
        <w:t>т.ч</w:t>
      </w:r>
      <w:proofErr w:type="spellEnd"/>
      <w:r>
        <w:t>. НДС – 18%.</w:t>
      </w:r>
    </w:p>
    <w:p w:rsidR="00451EAA" w:rsidRPr="00F107B6" w:rsidRDefault="00451EAA" w:rsidP="00451EAA">
      <w:pPr>
        <w:pStyle w:val="a5"/>
        <w:numPr>
          <w:ilvl w:val="0"/>
          <w:numId w:val="9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561228 от 25.07.2017г. на сумму 69 010 руб. согласно акту выполненных работ №1КС-2 от 19.07.2017г.</w:t>
      </w:r>
    </w:p>
    <w:p w:rsidR="00843F6B" w:rsidRPr="00E72786" w:rsidRDefault="00843F6B" w:rsidP="00843F6B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 w:rsidRPr="00C55532">
        <w:t xml:space="preserve">Договор подряда </w:t>
      </w:r>
      <w:r>
        <w:rPr>
          <w:sz w:val="22"/>
          <w:szCs w:val="22"/>
        </w:rPr>
        <w:t xml:space="preserve">с </w:t>
      </w:r>
      <w:r>
        <w:t xml:space="preserve">ООО «Тепло-Эксперт» от 10 августа 2017г. </w:t>
      </w:r>
      <w:r w:rsidRPr="00C55532">
        <w:t>№</w:t>
      </w:r>
      <w:r>
        <w:t xml:space="preserve">8 – на выполнение </w:t>
      </w:r>
      <w:proofErr w:type="gramStart"/>
      <w:r>
        <w:t>ремонта облицовки центрального фасада здания сельского дома культуры</w:t>
      </w:r>
      <w:proofErr w:type="gramEnd"/>
      <w:r>
        <w:t xml:space="preserve"> </w:t>
      </w:r>
      <w:proofErr w:type="spellStart"/>
      <w:r>
        <w:t>Тундутовского</w:t>
      </w:r>
      <w:proofErr w:type="spellEnd"/>
      <w:r>
        <w:t xml:space="preserve"> СМО РК на сумму 99 245,08 рублей, в </w:t>
      </w:r>
      <w:proofErr w:type="spellStart"/>
      <w:r>
        <w:t>т.ч</w:t>
      </w:r>
      <w:proofErr w:type="spellEnd"/>
      <w:r>
        <w:t>. НДС – 18%.</w:t>
      </w:r>
    </w:p>
    <w:p w:rsidR="00843F6B" w:rsidRPr="00843F6B" w:rsidRDefault="00843F6B" w:rsidP="00843F6B">
      <w:pPr>
        <w:pStyle w:val="a5"/>
        <w:numPr>
          <w:ilvl w:val="0"/>
          <w:numId w:val="9"/>
        </w:numPr>
        <w:spacing w:line="276" w:lineRule="auto"/>
        <w:ind w:left="1134" w:hanging="425"/>
        <w:jc w:val="both"/>
        <w:outlineLvl w:val="0"/>
        <w:rPr>
          <w:sz w:val="22"/>
          <w:szCs w:val="22"/>
        </w:rPr>
      </w:pPr>
      <w:r>
        <w:t>Платежное поручение № 561228 от 25.07.2017г. на сумму 69 010 руб. согласно акту выполненных работ №1КС-2 от 19.07.2017г.</w:t>
      </w:r>
    </w:p>
    <w:p w:rsidR="00843F6B" w:rsidRPr="00843F6B" w:rsidRDefault="00843F6B" w:rsidP="00843F6B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 w:rsidRPr="00C55532">
        <w:lastRenderedPageBreak/>
        <w:t xml:space="preserve">Договор подряда </w:t>
      </w:r>
      <w:r w:rsidRPr="00843F6B">
        <w:rPr>
          <w:sz w:val="22"/>
          <w:szCs w:val="22"/>
        </w:rPr>
        <w:t xml:space="preserve">с </w:t>
      </w:r>
      <w:r>
        <w:t xml:space="preserve">ООО «Тепло-Эксперт» от 02 октября 2017г. </w:t>
      </w:r>
      <w:r w:rsidRPr="00C55532">
        <w:t>№</w:t>
      </w:r>
      <w:r>
        <w:t xml:space="preserve">9 – на выполнение ремонта боковой части фасада </w:t>
      </w:r>
      <w:proofErr w:type="spellStart"/>
      <w:r>
        <w:t>ентрального</w:t>
      </w:r>
      <w:proofErr w:type="spellEnd"/>
      <w:r>
        <w:t xml:space="preserve"> здания сельского дома культуры </w:t>
      </w:r>
      <w:proofErr w:type="spellStart"/>
      <w:r>
        <w:t>Тундутовского</w:t>
      </w:r>
      <w:proofErr w:type="spellEnd"/>
      <w:r>
        <w:t xml:space="preserve"> СМО РК на сумму 99 662,8 рублей, в </w:t>
      </w:r>
      <w:proofErr w:type="spellStart"/>
      <w:r>
        <w:t>т.ч</w:t>
      </w:r>
      <w:proofErr w:type="spellEnd"/>
      <w:r>
        <w:t>. НДС – 18%.</w:t>
      </w:r>
    </w:p>
    <w:p w:rsidR="00843F6B" w:rsidRPr="00843F6B" w:rsidRDefault="00843F6B" w:rsidP="00843F6B">
      <w:pPr>
        <w:pStyle w:val="a5"/>
        <w:numPr>
          <w:ilvl w:val="0"/>
          <w:numId w:val="16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561228 от 25.07.2017г. на сумму 69 010 руб. согласно акту выполненных работ №1КС-2 от 19.07.2017г.</w:t>
      </w:r>
    </w:p>
    <w:p w:rsidR="00843F6B" w:rsidRPr="00843F6B" w:rsidRDefault="00843F6B" w:rsidP="00843F6B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outlineLvl w:val="0"/>
        <w:rPr>
          <w:sz w:val="22"/>
          <w:szCs w:val="22"/>
        </w:rPr>
      </w:pPr>
      <w:r w:rsidRPr="00C55532">
        <w:t xml:space="preserve">Договор подряда </w:t>
      </w:r>
      <w:r w:rsidRPr="00843F6B">
        <w:rPr>
          <w:sz w:val="22"/>
          <w:szCs w:val="22"/>
        </w:rPr>
        <w:t xml:space="preserve">с </w:t>
      </w:r>
      <w:r>
        <w:t xml:space="preserve">ООО «Тепло-Эксперт» от 14 ноября 2017г. </w:t>
      </w:r>
      <w:r w:rsidRPr="00C55532">
        <w:t>№</w:t>
      </w:r>
      <w:r>
        <w:t xml:space="preserve">10 – на выполнение работ по окраске фасада здания сельского дома культуры </w:t>
      </w:r>
      <w:proofErr w:type="spellStart"/>
      <w:r>
        <w:t>Тундутовского</w:t>
      </w:r>
      <w:proofErr w:type="spellEnd"/>
      <w:r>
        <w:t xml:space="preserve"> СМО РК на сумму 11 556,92 рублей, в </w:t>
      </w:r>
      <w:proofErr w:type="spellStart"/>
      <w:r>
        <w:t>т.ч</w:t>
      </w:r>
      <w:proofErr w:type="spellEnd"/>
      <w:r>
        <w:t>. НДС – 18%.</w:t>
      </w:r>
    </w:p>
    <w:p w:rsidR="00843F6B" w:rsidRPr="00843F6B" w:rsidRDefault="00843F6B" w:rsidP="00843F6B">
      <w:pPr>
        <w:pStyle w:val="a5"/>
        <w:numPr>
          <w:ilvl w:val="0"/>
          <w:numId w:val="16"/>
        </w:numPr>
        <w:spacing w:line="276" w:lineRule="auto"/>
        <w:ind w:left="1134"/>
        <w:jc w:val="both"/>
        <w:outlineLvl w:val="0"/>
        <w:rPr>
          <w:sz w:val="22"/>
          <w:szCs w:val="22"/>
        </w:rPr>
      </w:pPr>
      <w:r>
        <w:t>Платежное поручение № 561228 от 25.07.2017г. на сумму 69 010 руб. согласно акту выполненных работ №1КС-2 от 19.07.2017г.</w:t>
      </w:r>
    </w:p>
    <w:p w:rsidR="00EE596A" w:rsidRPr="00843F6B" w:rsidRDefault="00EE596A" w:rsidP="00843F6B">
      <w:pPr>
        <w:pStyle w:val="a5"/>
        <w:tabs>
          <w:tab w:val="left" w:pos="426"/>
        </w:tabs>
        <w:spacing w:line="276" w:lineRule="auto"/>
        <w:ind w:left="1134"/>
        <w:jc w:val="both"/>
        <w:outlineLvl w:val="0"/>
        <w:rPr>
          <w:sz w:val="22"/>
          <w:szCs w:val="22"/>
        </w:rPr>
      </w:pPr>
    </w:p>
    <w:p w:rsidR="00AB4EDB" w:rsidRDefault="00AB4EDB" w:rsidP="00AB4EDB">
      <w:pPr>
        <w:spacing w:line="276" w:lineRule="auto"/>
        <w:ind w:firstLine="567"/>
        <w:jc w:val="both"/>
      </w:pPr>
      <w:r>
        <w:t>Также</w:t>
      </w:r>
      <w:r w:rsidR="00EE596A">
        <w:t xml:space="preserve"> в 2017 году бюджетом </w:t>
      </w:r>
      <w:proofErr w:type="spellStart"/>
      <w:r w:rsidR="00EE596A">
        <w:t>Тундутовского</w:t>
      </w:r>
      <w:proofErr w:type="spellEnd"/>
      <w:r w:rsidR="00EE596A">
        <w:t xml:space="preserve"> СМО РК было утверждено </w:t>
      </w:r>
      <w:r>
        <w:t>240</w:t>
      </w:r>
      <w:r w:rsidR="00EE596A">
        <w:t xml:space="preserve"> тыс. рублей  по мероприятию - Развитие и укрепление материально-технической базы м</w:t>
      </w:r>
      <w:r>
        <w:t xml:space="preserve">униципальных домов культуры (приобретение оборудования). В рамках данного мероприятия </w:t>
      </w:r>
      <w:proofErr w:type="spellStart"/>
      <w:r>
        <w:t>Тундутовским</w:t>
      </w:r>
      <w:proofErr w:type="spellEnd"/>
      <w:r>
        <w:t xml:space="preserve"> СМО РК заключили договор купли продажи с ООО «ДНС-ДОН» на приобретение оборудования и программного обеспечения.</w:t>
      </w:r>
    </w:p>
    <w:p w:rsidR="00AB4EDB" w:rsidRDefault="00AB4EDB" w:rsidP="00DB74A6">
      <w:pPr>
        <w:pStyle w:val="a5"/>
        <w:numPr>
          <w:ilvl w:val="0"/>
          <w:numId w:val="10"/>
        </w:numPr>
        <w:spacing w:line="276" w:lineRule="auto"/>
        <w:jc w:val="both"/>
      </w:pPr>
      <w:r w:rsidRPr="00C55532">
        <w:t xml:space="preserve">Договор подряда </w:t>
      </w:r>
      <w:r w:rsidRPr="00AB4EDB">
        <w:rPr>
          <w:sz w:val="22"/>
          <w:szCs w:val="22"/>
        </w:rPr>
        <w:t xml:space="preserve">с </w:t>
      </w:r>
      <w:r w:rsidR="001F547C">
        <w:t>ИП Михайленко А.Г.</w:t>
      </w:r>
      <w:r>
        <w:t xml:space="preserve"> от 16 июня 2017г. </w:t>
      </w:r>
      <w:r w:rsidRPr="00C55532">
        <w:t>№</w:t>
      </w:r>
      <w:r w:rsidR="00DB74A6">
        <w:t>156</w:t>
      </w:r>
      <w:r>
        <w:t xml:space="preserve"> – на приобретение акусти</w:t>
      </w:r>
      <w:r w:rsidR="00DB74A6">
        <w:t>ческой системы, микшерного</w:t>
      </w:r>
      <w:r>
        <w:t xml:space="preserve"> пульт</w:t>
      </w:r>
      <w:r w:rsidR="00DB74A6">
        <w:t>а</w:t>
      </w:r>
      <w:r>
        <w:t xml:space="preserve"> на сумму 199 711 руб. - платежное поручение № </w:t>
      </w:r>
      <w:r w:rsidR="00DB74A6">
        <w:t>492358</w:t>
      </w:r>
      <w:r>
        <w:t xml:space="preserve"> от 2</w:t>
      </w:r>
      <w:r w:rsidR="00DB74A6">
        <w:t>2</w:t>
      </w:r>
      <w:r>
        <w:t>.0</w:t>
      </w:r>
      <w:r w:rsidR="00DB74A6">
        <w:t>6</w:t>
      </w:r>
      <w:r>
        <w:t>.2017г.</w:t>
      </w:r>
      <w:r w:rsidR="00DB74A6">
        <w:t xml:space="preserve"> </w:t>
      </w:r>
      <w:r>
        <w:t>согласно товарной накладной №1</w:t>
      </w:r>
      <w:r w:rsidR="00DB74A6">
        <w:t>57 от 16</w:t>
      </w:r>
      <w:r>
        <w:t>.06.2017г.</w:t>
      </w:r>
    </w:p>
    <w:p w:rsidR="001F547C" w:rsidRDefault="001F547C" w:rsidP="00DB74A6">
      <w:pPr>
        <w:pStyle w:val="a5"/>
        <w:numPr>
          <w:ilvl w:val="0"/>
          <w:numId w:val="10"/>
        </w:numPr>
        <w:spacing w:line="276" w:lineRule="auto"/>
        <w:jc w:val="both"/>
      </w:pPr>
      <w:r w:rsidRPr="00C55532">
        <w:t xml:space="preserve">Договор подряда </w:t>
      </w:r>
      <w:r w:rsidRPr="00AB4EDB">
        <w:rPr>
          <w:sz w:val="22"/>
          <w:szCs w:val="22"/>
        </w:rPr>
        <w:t xml:space="preserve">с </w:t>
      </w:r>
      <w:r>
        <w:t xml:space="preserve">ООО «ДНС-ДОН» от 16 июня 2017г. </w:t>
      </w:r>
      <w:r w:rsidRPr="00C55532">
        <w:t>№</w:t>
      </w:r>
      <w:r>
        <w:t>В–00141596 на приобретение ноутбуков и программного обеспечения на сумму 40 289 руб.</w:t>
      </w:r>
    </w:p>
    <w:p w:rsidR="00AB4EDB" w:rsidRDefault="00AB4EDB" w:rsidP="00AB4EDB">
      <w:pPr>
        <w:pStyle w:val="a5"/>
        <w:numPr>
          <w:ilvl w:val="0"/>
          <w:numId w:val="11"/>
        </w:numPr>
        <w:spacing w:line="276" w:lineRule="auto"/>
        <w:ind w:left="567"/>
        <w:jc w:val="both"/>
      </w:pPr>
      <w:r>
        <w:t xml:space="preserve">ноутбук  на сумму 20 289 руб. - платежное поручение № </w:t>
      </w:r>
      <w:r w:rsidR="001F547C">
        <w:t>506834 от 28.06</w:t>
      </w:r>
      <w:r w:rsidR="00DB74A6">
        <w:t xml:space="preserve">.2017г. </w:t>
      </w:r>
      <w:r>
        <w:t xml:space="preserve">согласно </w:t>
      </w:r>
      <w:r w:rsidR="00087ADC">
        <w:t>счет - фактуре №В-00064714/70 от 16</w:t>
      </w:r>
      <w:r>
        <w:t>.06.2017г.</w:t>
      </w:r>
    </w:p>
    <w:p w:rsidR="00087ADC" w:rsidRDefault="00087ADC" w:rsidP="00087ADC">
      <w:pPr>
        <w:pStyle w:val="a5"/>
        <w:numPr>
          <w:ilvl w:val="0"/>
          <w:numId w:val="11"/>
        </w:numPr>
        <w:spacing w:line="276" w:lineRule="auto"/>
        <w:ind w:left="567"/>
        <w:jc w:val="both"/>
      </w:pPr>
      <w:r>
        <w:t>ноутбук  на сумму 17 710 руб. - платежное поручение № 506835 от 28.06.2017г. согласно счет - фактуре №В-00064714/70 от 16.06.2017г.</w:t>
      </w:r>
    </w:p>
    <w:p w:rsidR="00087ADC" w:rsidRDefault="00087ADC" w:rsidP="00087ADC">
      <w:pPr>
        <w:pStyle w:val="a5"/>
        <w:numPr>
          <w:ilvl w:val="0"/>
          <w:numId w:val="11"/>
        </w:numPr>
        <w:spacing w:line="276" w:lineRule="auto"/>
        <w:ind w:left="567"/>
        <w:jc w:val="both"/>
      </w:pPr>
      <w:r>
        <w:t>программное обеспечение  на сумму 2 290 руб. - платежное поручение № 506833 от 28.06.2017г. согласно счет - фактуре №В-00064714/70 от 16.06.2017г.</w:t>
      </w:r>
    </w:p>
    <w:p w:rsidR="00A44681" w:rsidRDefault="00955EC2" w:rsidP="00955EC2">
      <w:pPr>
        <w:spacing w:line="276" w:lineRule="auto"/>
        <w:ind w:firstLine="567"/>
        <w:jc w:val="both"/>
      </w:pPr>
      <w:r>
        <w:t xml:space="preserve">В рамках художественно-оформительской программы были предусмотрены 2 тыс. руб. из местного бюджета для приобретения канцтоваров и бумаги. А на мероприятие творческих коллективов в фестивалях и конкурсах </w:t>
      </w:r>
      <w:r w:rsidR="00277132">
        <w:t xml:space="preserve">предусмотрены внебюджетные средства, в </w:t>
      </w:r>
      <w:proofErr w:type="spellStart"/>
      <w:r w:rsidR="00277132">
        <w:t>т.ч</w:t>
      </w:r>
      <w:proofErr w:type="spellEnd"/>
      <w:r w:rsidR="00277132">
        <w:t>. спонсорская помощь.</w:t>
      </w:r>
    </w:p>
    <w:p w:rsidR="00A44681" w:rsidRDefault="00A44681" w:rsidP="00A44681">
      <w:pPr>
        <w:spacing w:line="276" w:lineRule="auto"/>
        <w:jc w:val="both"/>
      </w:pPr>
    </w:p>
    <w:p w:rsidR="00A44681" w:rsidRDefault="00A44681" w:rsidP="00A44681">
      <w:pPr>
        <w:ind w:firstLine="709"/>
        <w:jc w:val="both"/>
        <w:rPr>
          <w:b/>
        </w:rPr>
      </w:pPr>
      <w:r>
        <w:rPr>
          <w:b/>
        </w:rPr>
        <w:t xml:space="preserve">                4.</w:t>
      </w:r>
      <w:r>
        <w:t xml:space="preserve"> </w:t>
      </w:r>
      <w:r>
        <w:rPr>
          <w:b/>
        </w:rPr>
        <w:t>Оценка эффективности муниципальной Программы</w:t>
      </w:r>
    </w:p>
    <w:p w:rsidR="00A44681" w:rsidRDefault="00A44681" w:rsidP="00A44681">
      <w:pPr>
        <w:spacing w:line="276" w:lineRule="auto"/>
        <w:jc w:val="both"/>
      </w:pPr>
    </w:p>
    <w:p w:rsidR="00A44681" w:rsidRDefault="00A44681" w:rsidP="00A44681">
      <w:pPr>
        <w:spacing w:line="276" w:lineRule="auto"/>
        <w:ind w:firstLine="567"/>
        <w:jc w:val="both"/>
        <w:rPr>
          <w:bCs/>
        </w:rPr>
      </w:pPr>
      <w:r>
        <w:t>Оценка ожидаемых результатов реализации программы и показатели эффективности измеряются по количественным  показателям решения поставленных задач и хода реализации по годам. Одним из принципов</w:t>
      </w:r>
      <w:r>
        <w:rPr>
          <w:b/>
        </w:rPr>
        <w:t xml:space="preserve"> </w:t>
      </w:r>
      <w:r>
        <w:t>формирования муниципальных программ является проведение регулярной оценки результативности и эффективности</w:t>
      </w:r>
      <w:r>
        <w:rPr>
          <w:b/>
        </w:rPr>
        <w:t xml:space="preserve"> </w:t>
      </w:r>
      <w:r>
        <w:rPr>
          <w:bCs/>
        </w:rPr>
        <w:t>реализации муниципальных, оценки их вклада в решение вопросов модернизации и инновационного развития экономики с возможностью их корректировки или досрочного прекращения, а так же установления ответственности должностных лиц в случае неэффективной реализации программ.</w:t>
      </w:r>
    </w:p>
    <w:p w:rsidR="00A44681" w:rsidRPr="00AB4EDB" w:rsidRDefault="00A44681" w:rsidP="00277132">
      <w:pPr>
        <w:spacing w:line="276" w:lineRule="auto"/>
        <w:ind w:firstLine="567"/>
        <w:jc w:val="both"/>
      </w:pPr>
      <w:r>
        <w:t>В 2017 году произошло финансирование программы, оценка эффективности П</w:t>
      </w:r>
      <w:r w:rsidR="00955EC2">
        <w:t>рограммы не про</w:t>
      </w:r>
      <w:r w:rsidR="0052741B">
        <w:t>водилась, тем не менее,</w:t>
      </w:r>
      <w:r>
        <w:t xml:space="preserve"> </w:t>
      </w:r>
      <w:r w:rsidR="00955EC2">
        <w:t>все показатели</w:t>
      </w:r>
      <w:r>
        <w:t xml:space="preserve"> программы был</w:t>
      </w:r>
      <w:r w:rsidR="00955EC2">
        <w:t>и</w:t>
      </w:r>
      <w:r>
        <w:t xml:space="preserve"> исполнен</w:t>
      </w:r>
      <w:r w:rsidR="00955EC2">
        <w:t>ы на 100%.</w:t>
      </w:r>
    </w:p>
    <w:p w:rsidR="00277132" w:rsidRDefault="00277132" w:rsidP="00277132">
      <w:pPr>
        <w:widowControl w:val="0"/>
        <w:shd w:val="clear" w:color="auto" w:fill="FFFFFF"/>
        <w:autoSpaceDE w:val="0"/>
        <w:snapToGrid w:val="0"/>
        <w:spacing w:line="276" w:lineRule="auto"/>
        <w:ind w:firstLine="567"/>
        <w:jc w:val="both"/>
      </w:pPr>
      <w:proofErr w:type="spellStart"/>
      <w:r>
        <w:lastRenderedPageBreak/>
        <w:t>Тундутовское</w:t>
      </w:r>
      <w:proofErr w:type="spellEnd"/>
      <w:r w:rsidRPr="00277132">
        <w:t xml:space="preserve"> СМО РК</w:t>
      </w:r>
      <w:r>
        <w:t xml:space="preserve"> размещает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 </w:t>
      </w:r>
    </w:p>
    <w:p w:rsidR="0001302D" w:rsidRDefault="00277132" w:rsidP="003830D5">
      <w:pPr>
        <w:widowControl w:val="0"/>
        <w:shd w:val="clear" w:color="auto" w:fill="FFFFFF"/>
        <w:autoSpaceDE w:val="0"/>
        <w:snapToGrid w:val="0"/>
        <w:ind w:firstLine="567"/>
        <w:jc w:val="both"/>
      </w:pPr>
      <w:r>
        <w:t xml:space="preserve">Ведение ежеквартальной отчетности, а также о результатах реализации Программы </w:t>
      </w:r>
      <w:r w:rsidR="0001302D">
        <w:t>не осуществляла</w:t>
      </w:r>
      <w:r>
        <w:t>сь.</w:t>
      </w:r>
      <w:r w:rsidR="0001302D">
        <w:t xml:space="preserve"> Методика оценки эффективности  муниципальных программ не утверждена. </w:t>
      </w:r>
      <w:r w:rsidR="0001302D">
        <w:rPr>
          <w:b/>
        </w:rPr>
        <w:t>Фактичес</w:t>
      </w:r>
      <w:r w:rsidR="00C93810">
        <w:rPr>
          <w:b/>
        </w:rPr>
        <w:t xml:space="preserve">ки количество балов составило </w:t>
      </w:r>
      <w:r w:rsidR="0001302D">
        <w:rPr>
          <w:b/>
        </w:rPr>
        <w:t xml:space="preserve">8 баллов, </w:t>
      </w:r>
      <w:r w:rsidR="0001302D">
        <w:t xml:space="preserve">что соответствует результату оценки </w:t>
      </w:r>
      <w:proofErr w:type="gramStart"/>
      <w:r w:rsidR="0001302D">
        <w:t>–э</w:t>
      </w:r>
      <w:proofErr w:type="gramEnd"/>
      <w:r w:rsidR="0001302D">
        <w:t>ффективная муниципальная программа.</w:t>
      </w:r>
    </w:p>
    <w:p w:rsidR="00277132" w:rsidRDefault="00277132" w:rsidP="00277132">
      <w:pPr>
        <w:widowControl w:val="0"/>
        <w:shd w:val="clear" w:color="auto" w:fill="FFFFFF"/>
        <w:autoSpaceDE w:val="0"/>
        <w:snapToGrid w:val="0"/>
        <w:spacing w:line="276" w:lineRule="auto"/>
        <w:ind w:firstLine="567"/>
        <w:jc w:val="both"/>
      </w:pPr>
    </w:p>
    <w:p w:rsidR="00277132" w:rsidRDefault="00277132" w:rsidP="00277132">
      <w:pPr>
        <w:jc w:val="center"/>
        <w:rPr>
          <w:b/>
        </w:rPr>
      </w:pPr>
      <w:r>
        <w:rPr>
          <w:b/>
        </w:rPr>
        <w:t>5. Проверка целевого использования средств</w:t>
      </w:r>
    </w:p>
    <w:p w:rsidR="00277132" w:rsidRDefault="00277132" w:rsidP="00277132">
      <w:pPr>
        <w:jc w:val="center"/>
        <w:rPr>
          <w:b/>
        </w:rPr>
      </w:pPr>
    </w:p>
    <w:p w:rsidR="00277132" w:rsidRDefault="00277132" w:rsidP="00277132">
      <w:pPr>
        <w:ind w:firstLine="709"/>
        <w:jc w:val="both"/>
      </w:pPr>
      <w:r>
        <w:t xml:space="preserve">Проверкой целевого использования  средств, выделенных из  бюджета </w:t>
      </w:r>
      <w:proofErr w:type="spellStart"/>
      <w:r>
        <w:t>Тундутовского</w:t>
      </w:r>
      <w:proofErr w:type="spellEnd"/>
      <w:r>
        <w:t xml:space="preserve"> СМО РК, на  реализацию мероприятий Программы, установлено следующее: </w:t>
      </w:r>
    </w:p>
    <w:p w:rsidR="00277132" w:rsidRDefault="00277132" w:rsidP="00277132">
      <w:pPr>
        <w:pStyle w:val="a5"/>
        <w:numPr>
          <w:ilvl w:val="0"/>
          <w:numId w:val="12"/>
        </w:numPr>
        <w:ind w:left="567" w:hanging="567"/>
        <w:jc w:val="both"/>
      </w:pPr>
      <w:r>
        <w:t xml:space="preserve">Объемы </w:t>
      </w:r>
      <w:proofErr w:type="gramStart"/>
      <w:r>
        <w:t>финансирования</w:t>
      </w:r>
      <w:proofErr w:type="gramEnd"/>
      <w:r w:rsidRPr="00277132">
        <w:rPr>
          <w:spacing w:val="4"/>
        </w:rPr>
        <w:t xml:space="preserve"> в</w:t>
      </w:r>
      <w:r>
        <w:t xml:space="preserve"> проверяемом периоде предусмотренные в соответствии с утвержденными мероприятиями Программы использованы по целевому назначению.  </w:t>
      </w:r>
    </w:p>
    <w:p w:rsidR="00277132" w:rsidRDefault="00277132" w:rsidP="00F1778E">
      <w:pPr>
        <w:pStyle w:val="a5"/>
        <w:ind w:left="567"/>
        <w:jc w:val="both"/>
      </w:pPr>
    </w:p>
    <w:p w:rsidR="00F1778E" w:rsidRDefault="00F1778E" w:rsidP="00F1778E">
      <w:pPr>
        <w:pStyle w:val="a5"/>
        <w:ind w:left="567"/>
        <w:jc w:val="both"/>
      </w:pPr>
    </w:p>
    <w:p w:rsidR="00277132" w:rsidRDefault="00277132" w:rsidP="00277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63F04" w:rsidRDefault="00D63F04" w:rsidP="00D63F04">
      <w:pPr>
        <w:ind w:firstLine="720"/>
        <w:jc w:val="right"/>
        <w:rPr>
          <w:bCs/>
        </w:rPr>
      </w:pPr>
    </w:p>
    <w:p w:rsidR="00D63F04" w:rsidRDefault="00D63F04" w:rsidP="00F177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1. Источниками финансирования Программы являлись средства федерального бюджета, бюджета Республики Калмыкия, бюджета </w:t>
      </w:r>
      <w:proofErr w:type="spellStart"/>
      <w:r>
        <w:t>Тундутовского</w:t>
      </w:r>
      <w:proofErr w:type="spellEnd"/>
      <w:r>
        <w:t xml:space="preserve"> СМО РК, а так же внебюджетные источники.  Общий объем финансирования мероприятий Программы (с учетом изменений и дополнений) предусмотрен в 2017 году – 1910,99 тыс. рублей.   </w:t>
      </w:r>
    </w:p>
    <w:p w:rsidR="00D63F04" w:rsidRDefault="00D63F04" w:rsidP="00F1778E">
      <w:pPr>
        <w:spacing w:line="276" w:lineRule="auto"/>
        <w:ind w:firstLine="709"/>
        <w:jc w:val="both"/>
      </w:pPr>
      <w:r>
        <w:t>2. Фактически средства на реализацию Программы в 2017 году заложены (Программа утверждена 29.12.2016г.), из районного бюджета на реализацию мероприятий Программы в 2017 году выделены в объеме 432,3 тыс. рублей (22,6 %),  из вышестоящих бюджетов и внебюджетных источников поступило 5 тыс.</w:t>
      </w:r>
      <w:r w:rsidR="00E84BC1">
        <w:t xml:space="preserve"> </w:t>
      </w:r>
      <w:r>
        <w:t>рублей.</w:t>
      </w:r>
    </w:p>
    <w:p w:rsidR="00D63F04" w:rsidRDefault="00D63F04" w:rsidP="00F1778E">
      <w:pPr>
        <w:spacing w:line="276" w:lineRule="auto"/>
        <w:ind w:firstLine="709"/>
        <w:jc w:val="both"/>
      </w:pPr>
      <w:r>
        <w:t xml:space="preserve">3. </w:t>
      </w:r>
      <w:proofErr w:type="gramStart"/>
      <w:r>
        <w:t xml:space="preserve">Среднее значение выполнения целевых показателей за 2017 год 100% (из запланированных 4 мероприятия в 2017 году выполнены все на 100%. </w:t>
      </w:r>
      <w:proofErr w:type="gramEnd"/>
    </w:p>
    <w:p w:rsidR="00D63F04" w:rsidRDefault="00D63F04" w:rsidP="00F1778E">
      <w:pPr>
        <w:spacing w:line="276" w:lineRule="auto"/>
        <w:ind w:firstLine="720"/>
        <w:jc w:val="both"/>
      </w:pPr>
      <w:r>
        <w:t xml:space="preserve">4. Анализ соответствия положений Программы законодательству показал, что, несмотря на то, что в  Программе  не установлены целевые показатели для оценки  эффективности реализации программы, </w:t>
      </w:r>
      <w:r w:rsidR="00E84BC1">
        <w:t xml:space="preserve">в нарушении </w:t>
      </w:r>
      <w:proofErr w:type="gramStart"/>
      <w:r w:rsidR="00E84BC1">
        <w:t xml:space="preserve">Порядка </w:t>
      </w:r>
      <w:r>
        <w:t>методики оценки эффективности  реа</w:t>
      </w:r>
      <w:r w:rsidR="00C01BF2">
        <w:t>лизации Программы</w:t>
      </w:r>
      <w:proofErr w:type="gramEnd"/>
      <w:r w:rsidR="00C01BF2">
        <w:t xml:space="preserve"> не разработан</w:t>
      </w:r>
      <w:r w:rsidR="00E84BC1">
        <w:t>а</w:t>
      </w:r>
      <w:r w:rsidR="00C01BF2">
        <w:t>.</w:t>
      </w:r>
      <w:r w:rsidR="00E84BC1">
        <w:t xml:space="preserve"> </w:t>
      </w:r>
    </w:p>
    <w:p w:rsidR="00D63F04" w:rsidRDefault="00C01BF2" w:rsidP="00C01BF2">
      <w:pPr>
        <w:spacing w:line="276" w:lineRule="auto"/>
        <w:ind w:firstLine="709"/>
        <w:jc w:val="both"/>
        <w:rPr>
          <w:bCs/>
        </w:rPr>
      </w:pPr>
      <w:r>
        <w:t xml:space="preserve"> 5</w:t>
      </w:r>
      <w:r w:rsidR="00F1778E">
        <w:t xml:space="preserve">. </w:t>
      </w:r>
      <w:r w:rsidR="00D63F04">
        <w:rPr>
          <w:bCs/>
        </w:rPr>
        <w:t>По результатам проверки и в соответствии с методикой оценки эффективности реализации Программы – Программа является эффективной.</w:t>
      </w:r>
    </w:p>
    <w:p w:rsidR="00C01BF2" w:rsidRPr="00F1778E" w:rsidRDefault="00C01BF2" w:rsidP="00C01BF2">
      <w:pPr>
        <w:spacing w:line="276" w:lineRule="auto"/>
        <w:ind w:firstLine="709"/>
        <w:jc w:val="both"/>
      </w:pPr>
    </w:p>
    <w:p w:rsidR="00C01BF2" w:rsidRDefault="00C01BF2" w:rsidP="00C01BF2">
      <w:pPr>
        <w:ind w:firstLine="720"/>
        <w:jc w:val="center"/>
        <w:rPr>
          <w:b/>
          <w:bCs/>
        </w:rPr>
      </w:pPr>
      <w:r>
        <w:rPr>
          <w:b/>
          <w:bCs/>
        </w:rPr>
        <w:t>Предложения</w:t>
      </w:r>
    </w:p>
    <w:p w:rsidR="00C01BF2" w:rsidRDefault="00C01BF2" w:rsidP="00C01BF2">
      <w:pPr>
        <w:ind w:firstLine="720"/>
        <w:jc w:val="center"/>
        <w:rPr>
          <w:b/>
          <w:bCs/>
        </w:rPr>
      </w:pPr>
    </w:p>
    <w:p w:rsidR="00C01BF2" w:rsidRDefault="00C01BF2" w:rsidP="00C01BF2">
      <w:pPr>
        <w:spacing w:line="276" w:lineRule="auto"/>
        <w:ind w:firstLine="720"/>
        <w:jc w:val="both"/>
      </w:pPr>
      <w:r>
        <w:t>1. Проводить мониторинг всех установленных ожидаемых конечных результатов  реализации Программы и осуществлять оценку эффективности Программы.</w:t>
      </w:r>
    </w:p>
    <w:p w:rsidR="00C01BF2" w:rsidRDefault="00C01BF2" w:rsidP="00C01BF2">
      <w:pPr>
        <w:spacing w:line="276" w:lineRule="auto"/>
        <w:ind w:left="75"/>
        <w:jc w:val="both"/>
        <w:textAlignment w:val="top"/>
      </w:pPr>
      <w:r>
        <w:t xml:space="preserve">          2. Утвердить методику разработки муниципальных программ на уровне СМО.</w:t>
      </w:r>
    </w:p>
    <w:p w:rsidR="00C01BF2" w:rsidRDefault="00C01BF2" w:rsidP="00C01BF2">
      <w:pPr>
        <w:spacing w:line="276" w:lineRule="auto"/>
        <w:ind w:left="75" w:firstLine="634"/>
        <w:jc w:val="both"/>
        <w:textAlignment w:val="top"/>
      </w:pPr>
    </w:p>
    <w:p w:rsidR="00E513C8" w:rsidRDefault="00E513C8" w:rsidP="00C01BF2">
      <w:pPr>
        <w:spacing w:line="276" w:lineRule="auto"/>
        <w:ind w:left="75" w:firstLine="634"/>
        <w:jc w:val="both"/>
        <w:textAlignment w:val="top"/>
      </w:pPr>
    </w:p>
    <w:p w:rsidR="00C01BF2" w:rsidRDefault="00C01BF2" w:rsidP="00C01BF2">
      <w:pPr>
        <w:jc w:val="both"/>
        <w:textAlignment w:val="top"/>
      </w:pPr>
      <w:r>
        <w:t>Председатель КСП</w:t>
      </w:r>
    </w:p>
    <w:p w:rsidR="00C01BF2" w:rsidRDefault="00C01BF2" w:rsidP="00C01BF2">
      <w:pPr>
        <w:jc w:val="both"/>
        <w:textAlignment w:val="top"/>
      </w:pPr>
      <w:r>
        <w:t>М</w:t>
      </w:r>
      <w:r w:rsidR="00E513C8">
        <w:t>РМО РК</w:t>
      </w:r>
      <w:r>
        <w:t xml:space="preserve">                                                       </w:t>
      </w:r>
      <w:r w:rsidR="00E513C8">
        <w:t xml:space="preserve">                                    </w:t>
      </w:r>
      <w:r>
        <w:t xml:space="preserve">         </w:t>
      </w:r>
      <w:proofErr w:type="spellStart"/>
      <w:r>
        <w:t>Арманова</w:t>
      </w:r>
      <w:proofErr w:type="spellEnd"/>
      <w:r>
        <w:t xml:space="preserve"> Д.В.</w:t>
      </w:r>
    </w:p>
    <w:p w:rsidR="00E513C8" w:rsidRDefault="00E513C8" w:rsidP="00C01BF2">
      <w:pPr>
        <w:jc w:val="both"/>
        <w:textAlignment w:val="top"/>
      </w:pPr>
    </w:p>
    <w:p w:rsidR="00E513C8" w:rsidRDefault="00E513C8" w:rsidP="00C01BF2">
      <w:pPr>
        <w:jc w:val="both"/>
        <w:textAlignment w:val="top"/>
      </w:pPr>
      <w:r>
        <w:t xml:space="preserve">Глава </w:t>
      </w:r>
      <w:proofErr w:type="spellStart"/>
      <w:r>
        <w:t>Тундутовского</w:t>
      </w:r>
      <w:proofErr w:type="spellEnd"/>
      <w:r>
        <w:t xml:space="preserve"> СМО РК                                                               </w:t>
      </w:r>
      <w:proofErr w:type="spellStart"/>
      <w:r>
        <w:t>Олейниковой</w:t>
      </w:r>
      <w:proofErr w:type="spellEnd"/>
      <w:r>
        <w:t xml:space="preserve"> Е.В.</w:t>
      </w:r>
    </w:p>
    <w:p w:rsidR="00E513C8" w:rsidRDefault="00E513C8" w:rsidP="00C01BF2">
      <w:pPr>
        <w:jc w:val="both"/>
        <w:textAlignment w:val="top"/>
      </w:pPr>
    </w:p>
    <w:p w:rsidR="00E513C8" w:rsidRDefault="00E513C8" w:rsidP="00C01BF2">
      <w:pPr>
        <w:jc w:val="both"/>
        <w:textAlignment w:val="top"/>
      </w:pPr>
    </w:p>
    <w:p w:rsidR="00E513C8" w:rsidRDefault="00E513C8" w:rsidP="00E513C8">
      <w:pPr>
        <w:spacing w:line="276" w:lineRule="auto"/>
        <w:ind w:firstLine="720"/>
        <w:jc w:val="both"/>
        <w:rPr>
          <w:i/>
          <w:lang w:eastAsia="en-US"/>
        </w:rPr>
      </w:pPr>
      <w:r>
        <w:rPr>
          <w:i/>
          <w:lang w:eastAsia="en-US"/>
        </w:rPr>
        <w:t xml:space="preserve">В соответствии со стандартами проведения контрольных мероприятий, Акт по результатам контрольного мероприятия представляется для ознакомления руководителю проверяемого объекта. Ознакомление с Актом производится под роспись. В  случае несогласия с фактами, изложенными в Акте, Акт подписывается с указанием на наличие замечаний. Замечания излагаются в письменном виде сразу или направляются  Контрольно-счетную палату Собрания депутатов </w:t>
      </w:r>
      <w:proofErr w:type="spellStart"/>
      <w:r>
        <w:rPr>
          <w:i/>
          <w:lang w:eastAsia="en-US"/>
        </w:rPr>
        <w:t>Малодербетовского</w:t>
      </w:r>
      <w:proofErr w:type="spellEnd"/>
      <w:r>
        <w:rPr>
          <w:i/>
          <w:lang w:eastAsia="en-US"/>
        </w:rPr>
        <w:t xml:space="preserve"> РМО РК в течение десяти календарных дней со дня получения акта.</w:t>
      </w:r>
    </w:p>
    <w:p w:rsidR="00E513C8" w:rsidRDefault="00E513C8" w:rsidP="00E513C8">
      <w:pPr>
        <w:spacing w:line="276" w:lineRule="auto"/>
        <w:ind w:firstLine="709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Заполняется в случае отказа от подписи</w:t>
      </w:r>
    </w:p>
    <w:p w:rsidR="00E513C8" w:rsidRDefault="00E513C8" w:rsidP="00E513C8">
      <w:pPr>
        <w:spacing w:line="276" w:lineRule="auto"/>
        <w:ind w:firstLine="709"/>
        <w:jc w:val="both"/>
        <w:rPr>
          <w:i/>
          <w:iCs/>
        </w:rPr>
      </w:pPr>
      <w:r>
        <w:rPr>
          <w:i/>
          <w:iCs/>
        </w:rPr>
        <w:t>От подписи под настоящим  актом представитель в связи:</w:t>
      </w:r>
    </w:p>
    <w:p w:rsidR="00E513C8" w:rsidRDefault="00E513C8" w:rsidP="00E513C8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i/>
          <w:iCs/>
        </w:rPr>
      </w:pPr>
    </w:p>
    <w:p w:rsidR="00E513C8" w:rsidRDefault="00E513C8" w:rsidP="00E513C8">
      <w:pPr>
        <w:pBdr>
          <w:bottom w:val="single" w:sz="12" w:space="1" w:color="auto"/>
          <w:between w:val="single" w:sz="12" w:space="1" w:color="auto"/>
        </w:pBdr>
        <w:ind w:firstLine="709"/>
        <w:jc w:val="both"/>
        <w:rPr>
          <w:i/>
          <w:iCs/>
          <w:u w:val="single"/>
        </w:rPr>
      </w:pPr>
    </w:p>
    <w:p w:rsidR="00E513C8" w:rsidRDefault="00E513C8" w:rsidP="00E513C8">
      <w:pPr>
        <w:ind w:firstLine="709"/>
        <w:jc w:val="both"/>
        <w:rPr>
          <w:i/>
          <w:iCs/>
        </w:rPr>
      </w:pPr>
    </w:p>
    <w:p w:rsidR="00E513C8" w:rsidRDefault="00E513C8" w:rsidP="00E513C8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i/>
          <w:iCs/>
        </w:rPr>
      </w:pPr>
    </w:p>
    <w:p w:rsidR="00E513C8" w:rsidRDefault="00E513C8" w:rsidP="00E513C8">
      <w:pPr>
        <w:pBdr>
          <w:bottom w:val="single" w:sz="12" w:space="1" w:color="auto"/>
          <w:between w:val="single" w:sz="12" w:space="1" w:color="auto"/>
        </w:pBdr>
        <w:ind w:firstLine="709"/>
        <w:jc w:val="both"/>
        <w:rPr>
          <w:i/>
          <w:iCs/>
          <w:u w:val="single"/>
        </w:rPr>
      </w:pPr>
    </w:p>
    <w:p w:rsidR="00E513C8" w:rsidRDefault="00E513C8" w:rsidP="00E513C8">
      <w:pPr>
        <w:pBdr>
          <w:bottom w:val="single" w:sz="12" w:space="1" w:color="auto"/>
          <w:between w:val="single" w:sz="12" w:space="1" w:color="auto"/>
        </w:pBdr>
        <w:jc w:val="both"/>
        <w:rPr>
          <w:i/>
          <w:iCs/>
          <w:u w:val="single"/>
        </w:rPr>
      </w:pPr>
    </w:p>
    <w:p w:rsidR="00E513C8" w:rsidRDefault="00E513C8" w:rsidP="00E513C8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                      ОТКАЗАЛСЯ.</w:t>
      </w:r>
    </w:p>
    <w:p w:rsidR="00E513C8" w:rsidRDefault="00E513C8" w:rsidP="00E513C8">
      <w:pPr>
        <w:ind w:firstLine="709"/>
        <w:jc w:val="both"/>
        <w:rPr>
          <w:i/>
          <w:iCs/>
        </w:rPr>
      </w:pPr>
      <w:r>
        <w:rPr>
          <w:i/>
          <w:iCs/>
        </w:rPr>
        <w:t>(Дата, время, обстоятельства, Наименование объекта контрольного мероприятия, должность, Ф.И.О.)</w:t>
      </w:r>
    </w:p>
    <w:p w:rsidR="00E513C8" w:rsidRDefault="00E513C8" w:rsidP="00E513C8">
      <w:pPr>
        <w:ind w:firstLine="709"/>
        <w:jc w:val="both"/>
        <w:rPr>
          <w:i/>
          <w:iCs/>
        </w:rPr>
      </w:pPr>
    </w:p>
    <w:p w:rsidR="00E513C8" w:rsidRDefault="00E513C8" w:rsidP="00E513C8">
      <w:pPr>
        <w:rPr>
          <w:i/>
          <w:iCs/>
        </w:rPr>
      </w:pPr>
      <w:r>
        <w:rPr>
          <w:i/>
          <w:iCs/>
        </w:rPr>
        <w:t>Председатель КСП Собрания депутатов МРМО РК. ________________________________________________</w:t>
      </w:r>
    </w:p>
    <w:p w:rsidR="00E513C8" w:rsidRDefault="00E513C8" w:rsidP="00E513C8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  ( подпись, Ф.И.О.)</w:t>
      </w:r>
    </w:p>
    <w:p w:rsidR="00E513C8" w:rsidRDefault="00E513C8" w:rsidP="00E513C8"/>
    <w:p w:rsidR="00E513C8" w:rsidRPr="00E513C8" w:rsidRDefault="00E513C8" w:rsidP="00E513C8">
      <w:pPr>
        <w:rPr>
          <w:rStyle w:val="FontStyle88"/>
          <w:sz w:val="24"/>
          <w:szCs w:val="24"/>
        </w:rPr>
      </w:pPr>
      <w:r>
        <w:t xml:space="preserve">Акт проверки </w:t>
      </w:r>
      <w:r>
        <w:rPr>
          <w:b/>
        </w:rPr>
        <w:t>от 27.12.2017г. №2-18</w:t>
      </w:r>
      <w:r>
        <w:t xml:space="preserve"> составлен в двух экземплярах. Один экземпляр акта с приложениями  на 7 листах получен </w:t>
      </w:r>
      <w:r w:rsidRPr="00E513C8">
        <w:rPr>
          <w:rStyle w:val="FontStyle88"/>
          <w:sz w:val="24"/>
          <w:szCs w:val="24"/>
        </w:rPr>
        <w:t xml:space="preserve">Главой </w:t>
      </w:r>
      <w:proofErr w:type="spellStart"/>
      <w:r w:rsidRPr="00E513C8">
        <w:rPr>
          <w:rStyle w:val="FontStyle88"/>
          <w:sz w:val="24"/>
          <w:szCs w:val="24"/>
        </w:rPr>
        <w:t>Тундутовского</w:t>
      </w:r>
      <w:proofErr w:type="spellEnd"/>
      <w:r w:rsidRPr="00E513C8">
        <w:rPr>
          <w:rStyle w:val="FontStyle88"/>
          <w:sz w:val="24"/>
          <w:szCs w:val="24"/>
        </w:rPr>
        <w:t xml:space="preserve"> СМО РК </w:t>
      </w:r>
      <w:proofErr w:type="spellStart"/>
      <w:r w:rsidRPr="00E513C8">
        <w:rPr>
          <w:rStyle w:val="FontStyle88"/>
          <w:sz w:val="24"/>
          <w:szCs w:val="24"/>
        </w:rPr>
        <w:t>Олейниковой</w:t>
      </w:r>
      <w:proofErr w:type="spellEnd"/>
      <w:r w:rsidRPr="00E513C8">
        <w:rPr>
          <w:rStyle w:val="FontStyle88"/>
          <w:sz w:val="24"/>
          <w:szCs w:val="24"/>
        </w:rPr>
        <w:t xml:space="preserve"> Е.В.  </w:t>
      </w:r>
    </w:p>
    <w:p w:rsidR="00E513C8" w:rsidRDefault="00E513C8" w:rsidP="00E513C8"/>
    <w:p w:rsidR="00E513C8" w:rsidRDefault="00E513C8" w:rsidP="00E513C8">
      <w:pPr>
        <w:jc w:val="both"/>
      </w:pPr>
      <w:r>
        <w:t>_________</w:t>
      </w:r>
      <w:r>
        <w:rPr>
          <w:u w:val="single"/>
        </w:rPr>
        <w:t xml:space="preserve">                                              </w:t>
      </w:r>
      <w:r>
        <w:t>___</w:t>
      </w:r>
      <w:r>
        <w:rPr>
          <w:u w:val="single"/>
        </w:rPr>
        <w:t xml:space="preserve">                        </w:t>
      </w:r>
      <w:r>
        <w:t>___________</w:t>
      </w:r>
    </w:p>
    <w:p w:rsidR="00E513C8" w:rsidRDefault="00E513C8" w:rsidP="00E513C8">
      <w:pPr>
        <w:jc w:val="both"/>
      </w:pPr>
      <w:r>
        <w:rPr>
          <w:sz w:val="20"/>
          <w:szCs w:val="20"/>
        </w:rPr>
        <w:t>(дата вручения Акта проверки, подпись руководителя проверяемого учреждения)</w:t>
      </w:r>
    </w:p>
    <w:p w:rsidR="00E513C8" w:rsidRDefault="00E513C8" w:rsidP="00C01BF2">
      <w:pPr>
        <w:jc w:val="both"/>
        <w:textAlignment w:val="top"/>
      </w:pPr>
    </w:p>
    <w:sectPr w:rsidR="00E5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CBF"/>
      </v:shape>
    </w:pict>
  </w:numPicBullet>
  <w:abstractNum w:abstractNumId="0">
    <w:nsid w:val="02413348"/>
    <w:multiLevelType w:val="hybridMultilevel"/>
    <w:tmpl w:val="FDA40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84140"/>
    <w:multiLevelType w:val="hybridMultilevel"/>
    <w:tmpl w:val="10DA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14FF"/>
    <w:multiLevelType w:val="hybridMultilevel"/>
    <w:tmpl w:val="4478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6AED"/>
    <w:multiLevelType w:val="hybridMultilevel"/>
    <w:tmpl w:val="FB2C7D72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BE55983"/>
    <w:multiLevelType w:val="hybridMultilevel"/>
    <w:tmpl w:val="894461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7D733E"/>
    <w:multiLevelType w:val="hybridMultilevel"/>
    <w:tmpl w:val="F2C40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36C1"/>
    <w:multiLevelType w:val="hybridMultilevel"/>
    <w:tmpl w:val="B5E6A812"/>
    <w:lvl w:ilvl="0" w:tplc="47B8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30767E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C483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DC63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8296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521A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D019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8A8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5E6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73851C5"/>
    <w:multiLevelType w:val="hybridMultilevel"/>
    <w:tmpl w:val="4F22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96DA1"/>
    <w:multiLevelType w:val="hybridMultilevel"/>
    <w:tmpl w:val="BD261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B56C9"/>
    <w:multiLevelType w:val="hybridMultilevel"/>
    <w:tmpl w:val="6C72AB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A602DB9"/>
    <w:multiLevelType w:val="hybridMultilevel"/>
    <w:tmpl w:val="2D7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84896"/>
    <w:multiLevelType w:val="hybridMultilevel"/>
    <w:tmpl w:val="357E7C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CD64B5"/>
    <w:multiLevelType w:val="hybridMultilevel"/>
    <w:tmpl w:val="0226EAA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F4C2892"/>
    <w:multiLevelType w:val="hybridMultilevel"/>
    <w:tmpl w:val="8B68B26A"/>
    <w:lvl w:ilvl="0" w:tplc="BC4AE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447528"/>
    <w:multiLevelType w:val="hybridMultilevel"/>
    <w:tmpl w:val="820815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970B2F"/>
    <w:multiLevelType w:val="hybridMultilevel"/>
    <w:tmpl w:val="F014F20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E8"/>
    <w:rsid w:val="0001302D"/>
    <w:rsid w:val="0008150E"/>
    <w:rsid w:val="0008424F"/>
    <w:rsid w:val="00087ADC"/>
    <w:rsid w:val="000F789A"/>
    <w:rsid w:val="00123632"/>
    <w:rsid w:val="001627E8"/>
    <w:rsid w:val="001718A6"/>
    <w:rsid w:val="00186CD1"/>
    <w:rsid w:val="001B4152"/>
    <w:rsid w:val="001E01BE"/>
    <w:rsid w:val="001F547C"/>
    <w:rsid w:val="00212C63"/>
    <w:rsid w:val="00213A50"/>
    <w:rsid w:val="00277132"/>
    <w:rsid w:val="002900FA"/>
    <w:rsid w:val="002C40AE"/>
    <w:rsid w:val="002D32D2"/>
    <w:rsid w:val="003673D9"/>
    <w:rsid w:val="003830D5"/>
    <w:rsid w:val="003C1EAC"/>
    <w:rsid w:val="003E2635"/>
    <w:rsid w:val="003E680F"/>
    <w:rsid w:val="00417F71"/>
    <w:rsid w:val="00451EAA"/>
    <w:rsid w:val="00473DFC"/>
    <w:rsid w:val="00510E0B"/>
    <w:rsid w:val="0052741B"/>
    <w:rsid w:val="005B29A6"/>
    <w:rsid w:val="0060268E"/>
    <w:rsid w:val="006D7CD4"/>
    <w:rsid w:val="006E4252"/>
    <w:rsid w:val="00702CAE"/>
    <w:rsid w:val="007037F1"/>
    <w:rsid w:val="0077725F"/>
    <w:rsid w:val="007875AA"/>
    <w:rsid w:val="007C2788"/>
    <w:rsid w:val="00843F6B"/>
    <w:rsid w:val="0085539B"/>
    <w:rsid w:val="00876E8A"/>
    <w:rsid w:val="00885D62"/>
    <w:rsid w:val="008A1229"/>
    <w:rsid w:val="008A3D8F"/>
    <w:rsid w:val="008C28E4"/>
    <w:rsid w:val="009006BF"/>
    <w:rsid w:val="00934602"/>
    <w:rsid w:val="00955EC2"/>
    <w:rsid w:val="00960CAB"/>
    <w:rsid w:val="009775C1"/>
    <w:rsid w:val="00981C92"/>
    <w:rsid w:val="009825AE"/>
    <w:rsid w:val="00994AA7"/>
    <w:rsid w:val="009B2BA4"/>
    <w:rsid w:val="00A44681"/>
    <w:rsid w:val="00AB4EDB"/>
    <w:rsid w:val="00B17925"/>
    <w:rsid w:val="00B478EE"/>
    <w:rsid w:val="00B84423"/>
    <w:rsid w:val="00BB438B"/>
    <w:rsid w:val="00BC6547"/>
    <w:rsid w:val="00C01BF2"/>
    <w:rsid w:val="00C55532"/>
    <w:rsid w:val="00C64F4D"/>
    <w:rsid w:val="00C93810"/>
    <w:rsid w:val="00D63F04"/>
    <w:rsid w:val="00DB74A6"/>
    <w:rsid w:val="00E0368B"/>
    <w:rsid w:val="00E513C8"/>
    <w:rsid w:val="00E71ABC"/>
    <w:rsid w:val="00E72786"/>
    <w:rsid w:val="00E756CF"/>
    <w:rsid w:val="00E76F1B"/>
    <w:rsid w:val="00E805B7"/>
    <w:rsid w:val="00E80E6D"/>
    <w:rsid w:val="00E84BC1"/>
    <w:rsid w:val="00EB2D83"/>
    <w:rsid w:val="00ED4657"/>
    <w:rsid w:val="00EE596A"/>
    <w:rsid w:val="00F107B6"/>
    <w:rsid w:val="00F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DFC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73D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Абзац списка1"/>
    <w:basedOn w:val="a"/>
    <w:rsid w:val="00473DFC"/>
    <w:pPr>
      <w:ind w:left="720"/>
      <w:contextualSpacing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60CAB"/>
    <w:pPr>
      <w:ind w:left="720"/>
      <w:contextualSpacing/>
    </w:pPr>
  </w:style>
  <w:style w:type="table" w:styleId="a6">
    <w:name w:val="Table Grid"/>
    <w:basedOn w:val="a1"/>
    <w:rsid w:val="00BC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7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8">
    <w:name w:val="Font Style88"/>
    <w:basedOn w:val="a0"/>
    <w:rsid w:val="00E513C8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3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DFC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73D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Абзац списка1"/>
    <w:basedOn w:val="a"/>
    <w:rsid w:val="00473DFC"/>
    <w:pPr>
      <w:ind w:left="720"/>
      <w:contextualSpacing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60CAB"/>
    <w:pPr>
      <w:ind w:left="720"/>
      <w:contextualSpacing/>
    </w:pPr>
  </w:style>
  <w:style w:type="table" w:styleId="a6">
    <w:name w:val="Table Grid"/>
    <w:basedOn w:val="a1"/>
    <w:rsid w:val="00BC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7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8">
    <w:name w:val="Font Style88"/>
    <w:basedOn w:val="a0"/>
    <w:rsid w:val="00E513C8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3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E980-7FCD-49E7-B843-65E8A16F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30</cp:revision>
  <cp:lastPrinted>2018-02-27T09:35:00Z</cp:lastPrinted>
  <dcterms:created xsi:type="dcterms:W3CDTF">2018-02-19T09:04:00Z</dcterms:created>
  <dcterms:modified xsi:type="dcterms:W3CDTF">2018-02-27T09:37:00Z</dcterms:modified>
</cp:coreProperties>
</file>